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F5E4B" w14:textId="77777777" w:rsidR="00561476" w:rsidRPr="002B7793" w:rsidRDefault="00000000" w:rsidP="00561476">
      <w:pPr>
        <w:jc w:val="center"/>
        <w:rPr>
          <w:b/>
          <w:sz w:val="36"/>
          <w:szCs w:val="36"/>
        </w:rPr>
      </w:pPr>
      <w:r>
        <w:rPr>
          <w:b/>
          <w:noProof/>
          <w:sz w:val="36"/>
          <w:szCs w:val="36"/>
        </w:rPr>
        <w:pict w14:anchorId="44608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pt;height:186.75pt;mso-width-percent:0;mso-height-percent:0;mso-width-percent:0;mso-height-percent:0">
            <v:imagedata r:id="rId7" o:title="Новый логотип1"/>
          </v:shape>
        </w:pict>
      </w:r>
    </w:p>
    <w:p w14:paraId="0DD1068A" w14:textId="77777777" w:rsidR="00561476" w:rsidRPr="002B7793" w:rsidRDefault="00561476" w:rsidP="00561476">
      <w:pPr>
        <w:jc w:val="center"/>
        <w:rPr>
          <w:b/>
          <w:sz w:val="36"/>
          <w:szCs w:val="36"/>
          <w:lang w:val="en-US"/>
        </w:rPr>
      </w:pPr>
    </w:p>
    <w:p w14:paraId="26F4A4D1" w14:textId="77777777" w:rsidR="000A4DD6" w:rsidRPr="002B7793" w:rsidRDefault="000A4DD6" w:rsidP="00561476">
      <w:pPr>
        <w:jc w:val="center"/>
        <w:rPr>
          <w:b/>
          <w:sz w:val="36"/>
          <w:szCs w:val="36"/>
          <w:lang w:val="en-US"/>
        </w:rPr>
      </w:pPr>
    </w:p>
    <w:p w14:paraId="1263A0BF" w14:textId="77777777" w:rsidR="000A4DD6" w:rsidRPr="002B7793" w:rsidRDefault="000A4DD6" w:rsidP="00561476">
      <w:pPr>
        <w:jc w:val="center"/>
        <w:rPr>
          <w:b/>
          <w:sz w:val="36"/>
          <w:szCs w:val="36"/>
          <w:lang w:val="en-US"/>
        </w:rPr>
      </w:pPr>
    </w:p>
    <w:p w14:paraId="131A896B" w14:textId="77777777" w:rsidR="000A4DD6" w:rsidRPr="002B7793" w:rsidRDefault="000A4DD6" w:rsidP="00561476">
      <w:pPr>
        <w:jc w:val="center"/>
        <w:rPr>
          <w:b/>
          <w:sz w:val="36"/>
          <w:szCs w:val="36"/>
          <w:lang w:val="en-US"/>
        </w:rPr>
      </w:pPr>
    </w:p>
    <w:p w14:paraId="7C169307" w14:textId="77777777" w:rsidR="00561476" w:rsidRPr="002B7793" w:rsidRDefault="00561476" w:rsidP="00561476">
      <w:pPr>
        <w:tabs>
          <w:tab w:val="left" w:pos="5204"/>
        </w:tabs>
        <w:jc w:val="left"/>
        <w:rPr>
          <w:b/>
          <w:sz w:val="36"/>
          <w:szCs w:val="36"/>
        </w:rPr>
      </w:pPr>
      <w:r w:rsidRPr="002B7793">
        <w:rPr>
          <w:b/>
          <w:sz w:val="36"/>
          <w:szCs w:val="36"/>
        </w:rPr>
        <w:tab/>
      </w:r>
    </w:p>
    <w:p w14:paraId="0913667D" w14:textId="77777777" w:rsidR="00561476" w:rsidRPr="002B7793" w:rsidRDefault="00561476" w:rsidP="00561476">
      <w:pPr>
        <w:jc w:val="center"/>
        <w:rPr>
          <w:b/>
          <w:sz w:val="36"/>
          <w:szCs w:val="36"/>
        </w:rPr>
      </w:pPr>
    </w:p>
    <w:p w14:paraId="484F6F19" w14:textId="77777777" w:rsidR="00561476" w:rsidRPr="002B7793" w:rsidRDefault="00CB76D2" w:rsidP="00561476">
      <w:pPr>
        <w:jc w:val="center"/>
        <w:rPr>
          <w:b/>
          <w:sz w:val="48"/>
          <w:szCs w:val="48"/>
        </w:rPr>
      </w:pPr>
      <w:bookmarkStart w:id="0" w:name="_Toc226196784"/>
      <w:bookmarkStart w:id="1" w:name="_Toc226197203"/>
      <w:r w:rsidRPr="002B7793">
        <w:rPr>
          <w:b/>
          <w:sz w:val="48"/>
          <w:szCs w:val="48"/>
        </w:rPr>
        <w:t>М</w:t>
      </w:r>
      <w:r w:rsidR="00561476" w:rsidRPr="002B7793">
        <w:rPr>
          <w:b/>
          <w:sz w:val="48"/>
          <w:szCs w:val="48"/>
        </w:rPr>
        <w:t>ониторинг СМИ</w:t>
      </w:r>
      <w:bookmarkEnd w:id="0"/>
      <w:bookmarkEnd w:id="1"/>
      <w:r w:rsidR="00561476" w:rsidRPr="002B7793">
        <w:rPr>
          <w:b/>
          <w:sz w:val="48"/>
          <w:szCs w:val="48"/>
        </w:rPr>
        <w:t xml:space="preserve"> РФ</w:t>
      </w:r>
    </w:p>
    <w:p w14:paraId="2A65F9EF" w14:textId="77777777" w:rsidR="00561476" w:rsidRPr="002B7793" w:rsidRDefault="00561476" w:rsidP="00561476">
      <w:pPr>
        <w:jc w:val="center"/>
        <w:rPr>
          <w:b/>
          <w:sz w:val="48"/>
          <w:szCs w:val="48"/>
        </w:rPr>
      </w:pPr>
      <w:bookmarkStart w:id="2" w:name="_Toc226196785"/>
      <w:bookmarkStart w:id="3" w:name="_Toc226197204"/>
      <w:r w:rsidRPr="002B7793">
        <w:rPr>
          <w:b/>
          <w:sz w:val="48"/>
          <w:szCs w:val="48"/>
        </w:rPr>
        <w:t>по пенсионной тематике</w:t>
      </w:r>
      <w:bookmarkEnd w:id="2"/>
      <w:bookmarkEnd w:id="3"/>
    </w:p>
    <w:p w14:paraId="25321639" w14:textId="77777777" w:rsidR="008B6D1B" w:rsidRPr="002B7793" w:rsidRDefault="008B6D1B" w:rsidP="00C70A20">
      <w:pPr>
        <w:jc w:val="center"/>
        <w:rPr>
          <w:b/>
          <w:sz w:val="48"/>
          <w:szCs w:val="48"/>
        </w:rPr>
      </w:pPr>
    </w:p>
    <w:p w14:paraId="0D8B5EBA" w14:textId="77777777" w:rsidR="007D6FE5" w:rsidRPr="002B7793" w:rsidRDefault="007D6FE5" w:rsidP="00C70A20">
      <w:pPr>
        <w:jc w:val="center"/>
        <w:rPr>
          <w:b/>
          <w:sz w:val="36"/>
          <w:szCs w:val="36"/>
        </w:rPr>
      </w:pPr>
      <w:r w:rsidRPr="002B7793">
        <w:rPr>
          <w:b/>
          <w:sz w:val="36"/>
          <w:szCs w:val="36"/>
        </w:rPr>
        <w:t xml:space="preserve"> </w:t>
      </w:r>
    </w:p>
    <w:p w14:paraId="36BDCD21" w14:textId="77777777" w:rsidR="00C70A20" w:rsidRPr="002B7793" w:rsidRDefault="004427A7" w:rsidP="00C70A20">
      <w:pPr>
        <w:jc w:val="center"/>
        <w:rPr>
          <w:b/>
          <w:sz w:val="40"/>
          <w:szCs w:val="40"/>
        </w:rPr>
      </w:pPr>
      <w:r w:rsidRPr="002B7793">
        <w:rPr>
          <w:b/>
          <w:sz w:val="40"/>
          <w:szCs w:val="40"/>
          <w:lang w:val="en-US"/>
        </w:rPr>
        <w:t>23</w:t>
      </w:r>
      <w:r w:rsidR="00CB6B64" w:rsidRPr="002B7793">
        <w:rPr>
          <w:b/>
          <w:sz w:val="40"/>
          <w:szCs w:val="40"/>
        </w:rPr>
        <w:t>.</w:t>
      </w:r>
      <w:r w:rsidR="00C8666E" w:rsidRPr="002B7793">
        <w:rPr>
          <w:b/>
          <w:sz w:val="40"/>
          <w:szCs w:val="40"/>
        </w:rPr>
        <w:t>0</w:t>
      </w:r>
      <w:r w:rsidR="002A6B72" w:rsidRPr="002B7793">
        <w:rPr>
          <w:b/>
          <w:sz w:val="40"/>
          <w:szCs w:val="40"/>
          <w:lang w:val="en-US"/>
        </w:rPr>
        <w:t>7</w:t>
      </w:r>
      <w:r w:rsidR="000214CF" w:rsidRPr="002B7793">
        <w:rPr>
          <w:b/>
          <w:sz w:val="40"/>
          <w:szCs w:val="40"/>
        </w:rPr>
        <w:t>.</w:t>
      </w:r>
      <w:r w:rsidR="007D6FE5" w:rsidRPr="002B7793">
        <w:rPr>
          <w:b/>
          <w:sz w:val="40"/>
          <w:szCs w:val="40"/>
        </w:rPr>
        <w:t>20</w:t>
      </w:r>
      <w:r w:rsidR="00EB57E7" w:rsidRPr="002B7793">
        <w:rPr>
          <w:b/>
          <w:sz w:val="40"/>
          <w:szCs w:val="40"/>
        </w:rPr>
        <w:t>2</w:t>
      </w:r>
      <w:r w:rsidR="00C8666E" w:rsidRPr="002B7793">
        <w:rPr>
          <w:b/>
          <w:sz w:val="40"/>
          <w:szCs w:val="40"/>
        </w:rPr>
        <w:t>5</w:t>
      </w:r>
      <w:r w:rsidR="00C70A20" w:rsidRPr="002B7793">
        <w:rPr>
          <w:b/>
          <w:sz w:val="40"/>
          <w:szCs w:val="40"/>
        </w:rPr>
        <w:t xml:space="preserve"> г</w:t>
      </w:r>
      <w:r w:rsidR="007D6FE5" w:rsidRPr="002B7793">
        <w:rPr>
          <w:b/>
          <w:sz w:val="40"/>
          <w:szCs w:val="40"/>
        </w:rPr>
        <w:t>.</w:t>
      </w:r>
    </w:p>
    <w:p w14:paraId="2A733060" w14:textId="77777777" w:rsidR="007D6FE5" w:rsidRPr="002B7793" w:rsidRDefault="007D6FE5" w:rsidP="000C1A46">
      <w:pPr>
        <w:jc w:val="center"/>
        <w:rPr>
          <w:b/>
          <w:sz w:val="40"/>
          <w:szCs w:val="40"/>
        </w:rPr>
      </w:pPr>
    </w:p>
    <w:p w14:paraId="20138DFF" w14:textId="77777777" w:rsidR="00C16C6D" w:rsidRPr="002B7793" w:rsidRDefault="00C16C6D" w:rsidP="000C1A46">
      <w:pPr>
        <w:jc w:val="center"/>
        <w:rPr>
          <w:b/>
          <w:sz w:val="40"/>
          <w:szCs w:val="40"/>
        </w:rPr>
      </w:pPr>
    </w:p>
    <w:p w14:paraId="293B2F2D" w14:textId="77777777" w:rsidR="00C70A20" w:rsidRPr="002B7793" w:rsidRDefault="00C70A20" w:rsidP="000C1A46">
      <w:pPr>
        <w:jc w:val="center"/>
        <w:rPr>
          <w:b/>
          <w:sz w:val="40"/>
          <w:szCs w:val="40"/>
        </w:rPr>
      </w:pPr>
    </w:p>
    <w:p w14:paraId="5E8DAC62" w14:textId="77777777" w:rsidR="00C70A20" w:rsidRPr="002B7793" w:rsidRDefault="00C70A20" w:rsidP="000C1A46">
      <w:pPr>
        <w:jc w:val="center"/>
      </w:pPr>
    </w:p>
    <w:p w14:paraId="7C1B2009" w14:textId="77777777" w:rsidR="00CB76D2" w:rsidRPr="002B7793" w:rsidRDefault="00CB76D2" w:rsidP="000C1A46">
      <w:pPr>
        <w:jc w:val="center"/>
        <w:rPr>
          <w:b/>
          <w:sz w:val="40"/>
          <w:szCs w:val="40"/>
        </w:rPr>
      </w:pPr>
    </w:p>
    <w:p w14:paraId="37A903D0" w14:textId="77777777" w:rsidR="009D66A1" w:rsidRPr="002B7793" w:rsidRDefault="009B23FE" w:rsidP="009B23FE">
      <w:pPr>
        <w:pStyle w:val="10"/>
        <w:jc w:val="center"/>
      </w:pPr>
      <w:r w:rsidRPr="002B7793">
        <w:br w:type="page"/>
      </w:r>
      <w:bookmarkStart w:id="4" w:name="_Toc396864626"/>
      <w:bookmarkStart w:id="5" w:name="_Toc204151090"/>
      <w:r w:rsidR="009D79CC" w:rsidRPr="002B7793">
        <w:lastRenderedPageBreak/>
        <w:t>Те</w:t>
      </w:r>
      <w:r w:rsidR="009D66A1" w:rsidRPr="002B7793">
        <w:t>мы</w:t>
      </w:r>
      <w:r w:rsidR="009D66A1" w:rsidRPr="002B7793">
        <w:rPr>
          <w:rFonts w:ascii="Arial Rounded MT Bold" w:hAnsi="Arial Rounded MT Bold"/>
        </w:rPr>
        <w:t xml:space="preserve"> </w:t>
      </w:r>
      <w:r w:rsidR="009D66A1" w:rsidRPr="002B7793">
        <w:t>дня</w:t>
      </w:r>
      <w:bookmarkEnd w:id="4"/>
      <w:bookmarkEnd w:id="5"/>
    </w:p>
    <w:p w14:paraId="6A0416DB" w14:textId="77777777" w:rsidR="00A1463C" w:rsidRPr="002B7793" w:rsidRDefault="00AC6231" w:rsidP="00676D5F">
      <w:pPr>
        <w:numPr>
          <w:ilvl w:val="0"/>
          <w:numId w:val="25"/>
        </w:numPr>
        <w:rPr>
          <w:i/>
        </w:rPr>
      </w:pPr>
      <w:r w:rsidRPr="002B7793">
        <w:rPr>
          <w:i/>
        </w:rPr>
        <w:t xml:space="preserve">18 июля ВТБ Пенсионный фонд отмечает 31 год работы. За прошедшие три десятилетия фонд зарекомендовал себя как надежный партнер для инвестиций и комфортной жизни клиентов на пенсии. Сегодня фонд занимает позиции лидера на пенсионном рынке. НПФ ВТБ управляет активами на 1,14 трлн рублей и ежегодно обслуживает свыше 11 млн человек и 1,1 тысяч корпоративных клиентов. За все время фонд выплатил уже более 173 млрд рублей пенсий, </w:t>
      </w:r>
      <w:hyperlink w:anchor="a1" w:history="1">
        <w:r w:rsidRPr="002B7793">
          <w:rPr>
            <w:rStyle w:val="a3"/>
            <w:i/>
          </w:rPr>
          <w:t>пишет «Ваш Пенсионный Брокер»</w:t>
        </w:r>
      </w:hyperlink>
    </w:p>
    <w:p w14:paraId="39EDB6A9" w14:textId="77777777" w:rsidR="00AC6231" w:rsidRPr="002B7793" w:rsidRDefault="00AC6231" w:rsidP="00676D5F">
      <w:pPr>
        <w:numPr>
          <w:ilvl w:val="0"/>
          <w:numId w:val="25"/>
        </w:numPr>
        <w:rPr>
          <w:i/>
        </w:rPr>
      </w:pPr>
      <w:r w:rsidRPr="002B7793">
        <w:rPr>
          <w:i/>
        </w:rPr>
        <w:t xml:space="preserve">По итогам второго квартала 2025 года НПФ Эволюция выплатил своим клиентам 6,7 млрд рублей. Это на 22,2% больше по сравнению с аналогичным периодом 2024 года, когда объем выплат составил 5,4 млрд рублей. Основную часть выплат составили пенсии клиентов в рамках негосударственного пенсионного обеспечения (НПО). Общий объем выплат фонда по НПО с начала года достиг 5,1 млрд рублей. Это на 18, 5% выше аналогичных показателей прошлого года. Тогда этот параметр составлял 4,3 млрд рублей. Негосударственную пенсию от НПФ Эволюция с начала года получили около 98 тысяч человек, </w:t>
      </w:r>
      <w:hyperlink w:anchor="a2" w:history="1">
        <w:r w:rsidRPr="002B7793">
          <w:rPr>
            <w:rStyle w:val="a3"/>
            <w:i/>
          </w:rPr>
          <w:t>передает «Ваш Пенсионный Брокер»</w:t>
        </w:r>
      </w:hyperlink>
    </w:p>
    <w:p w14:paraId="6F8548D5" w14:textId="77777777" w:rsidR="00AC6231" w:rsidRPr="002B7793" w:rsidRDefault="00AC6231" w:rsidP="00676D5F">
      <w:pPr>
        <w:numPr>
          <w:ilvl w:val="0"/>
          <w:numId w:val="25"/>
        </w:numPr>
        <w:rPr>
          <w:i/>
        </w:rPr>
      </w:pPr>
      <w:r w:rsidRPr="002B7793">
        <w:rPr>
          <w:i/>
        </w:rPr>
        <w:t xml:space="preserve">В начале августа россиянам поступит первая господдержка по программе долгосрочных сбережений (ПДС). Программа действует с 2024 года. Исполнительный директор СберНПФ Алла Пальшина </w:t>
      </w:r>
      <w:hyperlink w:anchor="a3" w:history="1">
        <w:r w:rsidRPr="002B7793">
          <w:rPr>
            <w:rStyle w:val="a3"/>
            <w:i/>
          </w:rPr>
          <w:t>рассказала в беседе с RT</w:t>
        </w:r>
      </w:hyperlink>
      <w:r w:rsidRPr="002B7793">
        <w:rPr>
          <w:i/>
        </w:rPr>
        <w:t>, как работает механизм господдержки. По её словам, чтобы стать участником ПДС, необходимо выбрать негосударственный пенсионный фонд, заключить договор и внести средства на счёт. Минимальная сумма, необходимая для получения господдержки, составляет 2 тыс. рублей в год</w:t>
      </w:r>
    </w:p>
    <w:p w14:paraId="6748129B" w14:textId="77777777" w:rsidR="00AC6231" w:rsidRPr="002B7793" w:rsidRDefault="00CD7895" w:rsidP="00676D5F">
      <w:pPr>
        <w:numPr>
          <w:ilvl w:val="0"/>
          <w:numId w:val="25"/>
        </w:numPr>
        <w:rPr>
          <w:i/>
        </w:rPr>
      </w:pPr>
      <w:r w:rsidRPr="002B7793">
        <w:rPr>
          <w:i/>
        </w:rPr>
        <w:t xml:space="preserve">Абсолют Банк зафиксировал повышение интереса клиентов к комбо-продукту, объединяющему участие в Программе долгосрочных сбережений и открытие вклада "Абсолютное решение", - сообщает пресс-служба финансовой организации. Во втором квартале 2025 года доля договоров долгосрочных сбережений, открытых в банке вместе с этим вкладом, составила почти 48% от совокупного количество договоров по Программе долгосрочных сбережений и 37% от их совокупного объема, </w:t>
      </w:r>
      <w:hyperlink w:anchor="a4" w:history="1">
        <w:r w:rsidRPr="002B7793">
          <w:rPr>
            <w:rStyle w:val="a3"/>
            <w:i/>
          </w:rPr>
          <w:t>передает «БанкИнформСервис»</w:t>
        </w:r>
      </w:hyperlink>
    </w:p>
    <w:p w14:paraId="52FEAEA2" w14:textId="77777777" w:rsidR="00CD7895" w:rsidRPr="002B7793" w:rsidRDefault="00CD7895" w:rsidP="00676D5F">
      <w:pPr>
        <w:numPr>
          <w:ilvl w:val="0"/>
          <w:numId w:val="25"/>
        </w:numPr>
        <w:rPr>
          <w:i/>
        </w:rPr>
      </w:pPr>
      <w:r w:rsidRPr="002B7793">
        <w:rPr>
          <w:i/>
        </w:rPr>
        <w:t xml:space="preserve">У клиентов Примсоцбанка появилась возможность заключить договор долгосрочных сбережений от НПФ ГАЗФОНД пенсионные накопления. Партнерство с фондом открывает новую страницу в истории Банка и предоставляет клиентам уникальные возможности для формирования стабильного финансового будущего, </w:t>
      </w:r>
      <w:hyperlink w:anchor="a5" w:history="1">
        <w:r w:rsidRPr="002B7793">
          <w:rPr>
            <w:rStyle w:val="a3"/>
            <w:i/>
          </w:rPr>
          <w:t>сообщает PRIMPRESS</w:t>
        </w:r>
      </w:hyperlink>
    </w:p>
    <w:p w14:paraId="0F7E4D07" w14:textId="77777777" w:rsidR="00CD7895" w:rsidRPr="002B7793" w:rsidRDefault="00CD7895" w:rsidP="00676D5F">
      <w:pPr>
        <w:numPr>
          <w:ilvl w:val="0"/>
          <w:numId w:val="25"/>
        </w:numPr>
        <w:rPr>
          <w:i/>
        </w:rPr>
      </w:pPr>
      <w:r w:rsidRPr="002B7793">
        <w:rPr>
          <w:i/>
        </w:rPr>
        <w:t xml:space="preserve">С момента запуска программы долгосрочных сбережений (ПДС) в январе 2024 года по июнь 2025 года жители Башкирии оформили 164 тыс. договоров. Общая сумма их взносов превысила 7 млрд руб. Об этом сообщили в Нацбанке республики. В первом полугодии текущего года жители региона заключили почти 78 тыс. договоров, по этому показателю Башкирия стала шестой среди </w:t>
      </w:r>
      <w:r w:rsidRPr="002B7793">
        <w:rPr>
          <w:i/>
        </w:rPr>
        <w:lastRenderedPageBreak/>
        <w:t xml:space="preserve">субъектов страны. За полгода сумма взносов участников программы превысила 1,6 млрд руб., </w:t>
      </w:r>
      <w:hyperlink w:anchor="a6" w:history="1">
        <w:r w:rsidRPr="002B7793">
          <w:rPr>
            <w:rStyle w:val="a3"/>
            <w:i/>
          </w:rPr>
          <w:t>пишет «РБК Уфа»</w:t>
        </w:r>
      </w:hyperlink>
    </w:p>
    <w:p w14:paraId="7B5DC6A7" w14:textId="77777777" w:rsidR="00CD7895" w:rsidRPr="002B7793" w:rsidRDefault="00CD7895" w:rsidP="00676D5F">
      <w:pPr>
        <w:numPr>
          <w:ilvl w:val="0"/>
          <w:numId w:val="25"/>
        </w:numPr>
        <w:rPr>
          <w:i/>
        </w:rPr>
      </w:pPr>
      <w:r w:rsidRPr="002B7793">
        <w:rPr>
          <w:i/>
        </w:rPr>
        <w:t xml:space="preserve">По данным Министерства финансов РФ, на 1 июля доля договоров от общего числа жителей Ненецкого автономного округа составила 6,9%. По данному показателю регион занимает первое место в Северо-Западном федеральном округе, на втором месте Республика Карелия (6,2%), далее Республика Коми (6,1%), Архангельская область (5,3%), </w:t>
      </w:r>
      <w:hyperlink w:anchor="a7" w:history="1">
        <w:r w:rsidRPr="002B7793">
          <w:rPr>
            <w:rStyle w:val="a3"/>
            <w:i/>
          </w:rPr>
          <w:t>передает NAO24</w:t>
        </w:r>
      </w:hyperlink>
    </w:p>
    <w:p w14:paraId="579AEEF3" w14:textId="77777777" w:rsidR="00CD7895" w:rsidRPr="002B7793" w:rsidRDefault="00CD7895" w:rsidP="00676D5F">
      <w:pPr>
        <w:numPr>
          <w:ilvl w:val="0"/>
          <w:numId w:val="25"/>
        </w:numPr>
        <w:rPr>
          <w:i/>
        </w:rPr>
      </w:pPr>
      <w:r w:rsidRPr="002B7793">
        <w:rPr>
          <w:i/>
        </w:rPr>
        <w:t xml:space="preserve">Пенсии работающих пенсионеров за год выросли на 3,4 тысячи рублей. Данные Социального фонда свидетельствуют, что пенсии работающих пенсионеров растут быстрее, чем у неработающих. Как уточняется, средний размер пенсии для пенсионеров, состоящих на учете Социального фонда России, в июне 2025 года составил 23 454 рубля, </w:t>
      </w:r>
      <w:hyperlink w:anchor="a8" w:history="1">
        <w:r w:rsidRPr="002B7793">
          <w:rPr>
            <w:rStyle w:val="a3"/>
            <w:i/>
          </w:rPr>
          <w:t>пишет «Парламентская газета»</w:t>
        </w:r>
      </w:hyperlink>
    </w:p>
    <w:p w14:paraId="6DCDCAE6" w14:textId="77777777" w:rsidR="00940029" w:rsidRPr="002B7793" w:rsidRDefault="009D79CC" w:rsidP="00940029">
      <w:pPr>
        <w:pStyle w:val="10"/>
        <w:jc w:val="center"/>
      </w:pPr>
      <w:bookmarkStart w:id="6" w:name="_Toc173015209"/>
      <w:bookmarkStart w:id="7" w:name="_Toc204151091"/>
      <w:r w:rsidRPr="002B7793">
        <w:t>Ци</w:t>
      </w:r>
      <w:r w:rsidR="00940029" w:rsidRPr="002B7793">
        <w:t>таты дня</w:t>
      </w:r>
      <w:bookmarkEnd w:id="6"/>
      <w:bookmarkEnd w:id="7"/>
    </w:p>
    <w:p w14:paraId="0AEDC59B" w14:textId="77777777" w:rsidR="00676D5F" w:rsidRDefault="00D22F4C" w:rsidP="003B3BAA">
      <w:pPr>
        <w:numPr>
          <w:ilvl w:val="0"/>
          <w:numId w:val="27"/>
        </w:numPr>
        <w:rPr>
          <w:i/>
        </w:rPr>
      </w:pPr>
      <w:r w:rsidRPr="00D22F4C">
        <w:rPr>
          <w:i/>
        </w:rPr>
        <w:t>Дмитрий Черноморский, директор департамента по работе с партнерами и корпоративными клиентами АО «НПФ ГАЗФОНД пенсионные накопления»</w:t>
      </w:r>
      <w:r>
        <w:rPr>
          <w:i/>
        </w:rPr>
        <w:t xml:space="preserve">: </w:t>
      </w:r>
      <w:r w:rsidRPr="00D22F4C">
        <w:rPr>
          <w:i/>
        </w:rPr>
        <w:t xml:space="preserve">«Мы уверены, новый финансовый продукт </w:t>
      </w:r>
      <w:r>
        <w:rPr>
          <w:i/>
        </w:rPr>
        <w:t xml:space="preserve">(ПДС – ред.) </w:t>
      </w:r>
      <w:r w:rsidRPr="00D22F4C">
        <w:rPr>
          <w:i/>
        </w:rPr>
        <w:t>найдет большой отклик среди клиентов Примсоцбанка, и они смогут оценить многочисленные преимущества программы долгосрочных сбережений, которая помогает накапливать ср</w:t>
      </w:r>
      <w:r>
        <w:rPr>
          <w:i/>
        </w:rPr>
        <w:t>едства стабильно и эффективно»</w:t>
      </w:r>
    </w:p>
    <w:p w14:paraId="5EC27C16" w14:textId="77777777" w:rsidR="00D22F4C" w:rsidRPr="002B7793" w:rsidRDefault="00D22F4C" w:rsidP="003B3BAA">
      <w:pPr>
        <w:numPr>
          <w:ilvl w:val="0"/>
          <w:numId w:val="27"/>
        </w:numPr>
        <w:rPr>
          <w:i/>
        </w:rPr>
      </w:pPr>
      <w:r w:rsidRPr="00D22F4C">
        <w:rPr>
          <w:i/>
        </w:rPr>
        <w:t>Марат Кашапов</w:t>
      </w:r>
      <w:r>
        <w:rPr>
          <w:i/>
        </w:rPr>
        <w:t xml:space="preserve">, </w:t>
      </w:r>
      <w:r w:rsidRPr="00D22F4C">
        <w:rPr>
          <w:i/>
        </w:rPr>
        <w:t>управляющий Отделением — Национальным банком по РБ Банка России</w:t>
      </w:r>
      <w:r>
        <w:rPr>
          <w:i/>
        </w:rPr>
        <w:t>:</w:t>
      </w:r>
      <w:r w:rsidRPr="00D22F4C">
        <w:rPr>
          <w:i/>
        </w:rPr>
        <w:t xml:space="preserve"> «Программа долгосрочных сбережений поможет не только сохранить деньги, защитить их от инфляции, но и получать дополнительный доход в будущем. При этом она доступна каждому, предусматривает целый ряд льгот, а средства ее участников застрахованы государством»</w:t>
      </w:r>
    </w:p>
    <w:p w14:paraId="661F3B58" w14:textId="77777777" w:rsidR="00A0290C" w:rsidRPr="002B7793"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2B7793">
        <w:rPr>
          <w:u w:val="single"/>
        </w:rPr>
        <w:lastRenderedPageBreak/>
        <w:t>ОГЛАВЛЕНИЕ</w:t>
      </w:r>
    </w:p>
    <w:p w14:paraId="2ABBE527" w14:textId="463A111D" w:rsidR="00B249D2" w:rsidRDefault="008F5F98">
      <w:pPr>
        <w:pStyle w:val="12"/>
        <w:tabs>
          <w:tab w:val="right" w:leader="dot" w:pos="9061"/>
        </w:tabs>
        <w:rPr>
          <w:rFonts w:ascii="Calibri" w:hAnsi="Calibri"/>
          <w:b w:val="0"/>
          <w:noProof/>
          <w:kern w:val="2"/>
          <w:sz w:val="24"/>
        </w:rPr>
      </w:pPr>
      <w:r w:rsidRPr="002B7793">
        <w:rPr>
          <w:caps/>
        </w:rPr>
        <w:fldChar w:fldCharType="begin"/>
      </w:r>
      <w:r w:rsidR="00310633" w:rsidRPr="002B7793">
        <w:rPr>
          <w:caps/>
        </w:rPr>
        <w:instrText xml:space="preserve"> TOC \o "1-5" \h \z \u </w:instrText>
      </w:r>
      <w:r w:rsidRPr="002B7793">
        <w:rPr>
          <w:caps/>
        </w:rPr>
        <w:fldChar w:fldCharType="separate"/>
      </w:r>
      <w:hyperlink w:anchor="_Toc204151090" w:history="1">
        <w:r w:rsidR="00B249D2" w:rsidRPr="00B66F0D">
          <w:rPr>
            <w:rStyle w:val="a3"/>
            <w:noProof/>
          </w:rPr>
          <w:t>Темы</w:t>
        </w:r>
        <w:r w:rsidR="00B249D2" w:rsidRPr="00B66F0D">
          <w:rPr>
            <w:rStyle w:val="a3"/>
            <w:rFonts w:ascii="Arial Rounded MT Bold" w:hAnsi="Arial Rounded MT Bold"/>
            <w:noProof/>
          </w:rPr>
          <w:t xml:space="preserve"> </w:t>
        </w:r>
        <w:r w:rsidR="00B249D2" w:rsidRPr="00B66F0D">
          <w:rPr>
            <w:rStyle w:val="a3"/>
            <w:noProof/>
          </w:rPr>
          <w:t>дня</w:t>
        </w:r>
        <w:r w:rsidR="00B249D2">
          <w:rPr>
            <w:noProof/>
            <w:webHidden/>
          </w:rPr>
          <w:tab/>
        </w:r>
        <w:r w:rsidR="00B249D2">
          <w:rPr>
            <w:noProof/>
            <w:webHidden/>
          </w:rPr>
          <w:fldChar w:fldCharType="begin"/>
        </w:r>
        <w:r w:rsidR="00B249D2">
          <w:rPr>
            <w:noProof/>
            <w:webHidden/>
          </w:rPr>
          <w:instrText xml:space="preserve"> PAGEREF _Toc204151090 \h </w:instrText>
        </w:r>
        <w:r w:rsidR="00B249D2">
          <w:rPr>
            <w:noProof/>
            <w:webHidden/>
          </w:rPr>
        </w:r>
        <w:r w:rsidR="00B249D2">
          <w:rPr>
            <w:noProof/>
            <w:webHidden/>
          </w:rPr>
          <w:fldChar w:fldCharType="separate"/>
        </w:r>
        <w:r w:rsidR="00FC6177">
          <w:rPr>
            <w:noProof/>
            <w:webHidden/>
          </w:rPr>
          <w:t>2</w:t>
        </w:r>
        <w:r w:rsidR="00B249D2">
          <w:rPr>
            <w:noProof/>
            <w:webHidden/>
          </w:rPr>
          <w:fldChar w:fldCharType="end"/>
        </w:r>
      </w:hyperlink>
    </w:p>
    <w:p w14:paraId="0552DD51" w14:textId="779317BE" w:rsidR="00B249D2" w:rsidRDefault="00B249D2">
      <w:pPr>
        <w:pStyle w:val="12"/>
        <w:tabs>
          <w:tab w:val="right" w:leader="dot" w:pos="9061"/>
        </w:tabs>
        <w:rPr>
          <w:rFonts w:ascii="Calibri" w:hAnsi="Calibri"/>
          <w:b w:val="0"/>
          <w:noProof/>
          <w:kern w:val="2"/>
          <w:sz w:val="24"/>
        </w:rPr>
      </w:pPr>
      <w:hyperlink w:anchor="_Toc204151091" w:history="1">
        <w:r w:rsidRPr="00B66F0D">
          <w:rPr>
            <w:rStyle w:val="a3"/>
            <w:noProof/>
          </w:rPr>
          <w:t>Цитаты дня</w:t>
        </w:r>
        <w:r>
          <w:rPr>
            <w:noProof/>
            <w:webHidden/>
          </w:rPr>
          <w:tab/>
        </w:r>
        <w:r>
          <w:rPr>
            <w:noProof/>
            <w:webHidden/>
          </w:rPr>
          <w:fldChar w:fldCharType="begin"/>
        </w:r>
        <w:r>
          <w:rPr>
            <w:noProof/>
            <w:webHidden/>
          </w:rPr>
          <w:instrText xml:space="preserve"> PAGEREF _Toc204151091 \h </w:instrText>
        </w:r>
        <w:r>
          <w:rPr>
            <w:noProof/>
            <w:webHidden/>
          </w:rPr>
        </w:r>
        <w:r>
          <w:rPr>
            <w:noProof/>
            <w:webHidden/>
          </w:rPr>
          <w:fldChar w:fldCharType="separate"/>
        </w:r>
        <w:r w:rsidR="00FC6177">
          <w:rPr>
            <w:noProof/>
            <w:webHidden/>
          </w:rPr>
          <w:t>3</w:t>
        </w:r>
        <w:r>
          <w:rPr>
            <w:noProof/>
            <w:webHidden/>
          </w:rPr>
          <w:fldChar w:fldCharType="end"/>
        </w:r>
      </w:hyperlink>
    </w:p>
    <w:p w14:paraId="57011F3A" w14:textId="45917B70" w:rsidR="00B249D2" w:rsidRDefault="00B249D2">
      <w:pPr>
        <w:pStyle w:val="12"/>
        <w:tabs>
          <w:tab w:val="right" w:leader="dot" w:pos="9061"/>
        </w:tabs>
        <w:rPr>
          <w:rFonts w:ascii="Calibri" w:hAnsi="Calibri"/>
          <w:b w:val="0"/>
          <w:noProof/>
          <w:kern w:val="2"/>
          <w:sz w:val="24"/>
        </w:rPr>
      </w:pPr>
      <w:hyperlink w:anchor="_Toc204151092" w:history="1">
        <w:r w:rsidRPr="00B66F0D">
          <w:rPr>
            <w:rStyle w:val="a3"/>
            <w:noProof/>
          </w:rPr>
          <w:t>НОВОСТИ ПЕНСИОННОЙ ОТРАСЛИ</w:t>
        </w:r>
        <w:r>
          <w:rPr>
            <w:noProof/>
            <w:webHidden/>
          </w:rPr>
          <w:tab/>
        </w:r>
        <w:r>
          <w:rPr>
            <w:noProof/>
            <w:webHidden/>
          </w:rPr>
          <w:fldChar w:fldCharType="begin"/>
        </w:r>
        <w:r>
          <w:rPr>
            <w:noProof/>
            <w:webHidden/>
          </w:rPr>
          <w:instrText xml:space="preserve"> PAGEREF _Toc204151092 \h </w:instrText>
        </w:r>
        <w:r>
          <w:rPr>
            <w:noProof/>
            <w:webHidden/>
          </w:rPr>
        </w:r>
        <w:r>
          <w:rPr>
            <w:noProof/>
            <w:webHidden/>
          </w:rPr>
          <w:fldChar w:fldCharType="separate"/>
        </w:r>
        <w:r w:rsidR="00FC6177">
          <w:rPr>
            <w:noProof/>
            <w:webHidden/>
          </w:rPr>
          <w:t>12</w:t>
        </w:r>
        <w:r>
          <w:rPr>
            <w:noProof/>
            <w:webHidden/>
          </w:rPr>
          <w:fldChar w:fldCharType="end"/>
        </w:r>
      </w:hyperlink>
    </w:p>
    <w:p w14:paraId="6117D3C1" w14:textId="2558AC78" w:rsidR="00B249D2" w:rsidRDefault="00B249D2">
      <w:pPr>
        <w:pStyle w:val="12"/>
        <w:tabs>
          <w:tab w:val="right" w:leader="dot" w:pos="9061"/>
        </w:tabs>
        <w:rPr>
          <w:rFonts w:ascii="Calibri" w:hAnsi="Calibri"/>
          <w:b w:val="0"/>
          <w:noProof/>
          <w:kern w:val="2"/>
          <w:sz w:val="24"/>
        </w:rPr>
      </w:pPr>
      <w:hyperlink w:anchor="_Toc204151093" w:history="1">
        <w:r w:rsidRPr="00B66F0D">
          <w:rPr>
            <w:rStyle w:val="a3"/>
            <w:noProof/>
          </w:rPr>
          <w:t>Новости отрасли НПФ</w:t>
        </w:r>
        <w:r>
          <w:rPr>
            <w:noProof/>
            <w:webHidden/>
          </w:rPr>
          <w:tab/>
        </w:r>
        <w:r>
          <w:rPr>
            <w:noProof/>
            <w:webHidden/>
          </w:rPr>
          <w:fldChar w:fldCharType="begin"/>
        </w:r>
        <w:r>
          <w:rPr>
            <w:noProof/>
            <w:webHidden/>
          </w:rPr>
          <w:instrText xml:space="preserve"> PAGEREF _Toc204151093 \h </w:instrText>
        </w:r>
        <w:r>
          <w:rPr>
            <w:noProof/>
            <w:webHidden/>
          </w:rPr>
        </w:r>
        <w:r>
          <w:rPr>
            <w:noProof/>
            <w:webHidden/>
          </w:rPr>
          <w:fldChar w:fldCharType="separate"/>
        </w:r>
        <w:r w:rsidR="00FC6177">
          <w:rPr>
            <w:noProof/>
            <w:webHidden/>
          </w:rPr>
          <w:t>12</w:t>
        </w:r>
        <w:r>
          <w:rPr>
            <w:noProof/>
            <w:webHidden/>
          </w:rPr>
          <w:fldChar w:fldCharType="end"/>
        </w:r>
      </w:hyperlink>
    </w:p>
    <w:p w14:paraId="6A236B3A" w14:textId="240BBDB5" w:rsidR="00B249D2" w:rsidRDefault="00B249D2">
      <w:pPr>
        <w:pStyle w:val="21"/>
        <w:tabs>
          <w:tab w:val="right" w:leader="dot" w:pos="9061"/>
        </w:tabs>
        <w:rPr>
          <w:rFonts w:ascii="Calibri" w:hAnsi="Calibri"/>
          <w:noProof/>
          <w:kern w:val="2"/>
        </w:rPr>
      </w:pPr>
      <w:hyperlink w:anchor="_Toc204151094" w:history="1">
        <w:r w:rsidRPr="00B66F0D">
          <w:rPr>
            <w:rStyle w:val="a3"/>
            <w:noProof/>
          </w:rPr>
          <w:t>Ваш Пенсионный Брокер, 22.07.2025, ВТБ Пенсионный фонд отмечает 31 год работы</w:t>
        </w:r>
        <w:r>
          <w:rPr>
            <w:noProof/>
            <w:webHidden/>
          </w:rPr>
          <w:tab/>
        </w:r>
        <w:r>
          <w:rPr>
            <w:noProof/>
            <w:webHidden/>
          </w:rPr>
          <w:fldChar w:fldCharType="begin"/>
        </w:r>
        <w:r>
          <w:rPr>
            <w:noProof/>
            <w:webHidden/>
          </w:rPr>
          <w:instrText xml:space="preserve"> PAGEREF _Toc204151094 \h </w:instrText>
        </w:r>
        <w:r>
          <w:rPr>
            <w:noProof/>
            <w:webHidden/>
          </w:rPr>
        </w:r>
        <w:r>
          <w:rPr>
            <w:noProof/>
            <w:webHidden/>
          </w:rPr>
          <w:fldChar w:fldCharType="separate"/>
        </w:r>
        <w:r w:rsidR="00FC6177">
          <w:rPr>
            <w:noProof/>
            <w:webHidden/>
          </w:rPr>
          <w:t>12</w:t>
        </w:r>
        <w:r>
          <w:rPr>
            <w:noProof/>
            <w:webHidden/>
          </w:rPr>
          <w:fldChar w:fldCharType="end"/>
        </w:r>
      </w:hyperlink>
    </w:p>
    <w:p w14:paraId="6BD58149" w14:textId="616DFDC1" w:rsidR="00B249D2" w:rsidRDefault="00B249D2">
      <w:pPr>
        <w:pStyle w:val="31"/>
        <w:rPr>
          <w:rFonts w:ascii="Calibri" w:hAnsi="Calibri"/>
          <w:kern w:val="2"/>
        </w:rPr>
      </w:pPr>
      <w:hyperlink w:anchor="_Toc204151095" w:history="1">
        <w:r w:rsidRPr="00B66F0D">
          <w:rPr>
            <w:rStyle w:val="a3"/>
          </w:rPr>
          <w:t>18 июля ВТБ Пенсионный фонд отмечает 31 год работы. За прошедшие три десятилетия фонд зарекомендовал себя как надежный партнер для инвестиций и комфортной жизни клиентов на пенсии.</w:t>
        </w:r>
        <w:r>
          <w:rPr>
            <w:webHidden/>
          </w:rPr>
          <w:tab/>
        </w:r>
        <w:r>
          <w:rPr>
            <w:webHidden/>
          </w:rPr>
          <w:fldChar w:fldCharType="begin"/>
        </w:r>
        <w:r>
          <w:rPr>
            <w:webHidden/>
          </w:rPr>
          <w:instrText xml:space="preserve"> PAGEREF _Toc204151095 \h </w:instrText>
        </w:r>
        <w:r>
          <w:rPr>
            <w:webHidden/>
          </w:rPr>
        </w:r>
        <w:r>
          <w:rPr>
            <w:webHidden/>
          </w:rPr>
          <w:fldChar w:fldCharType="separate"/>
        </w:r>
        <w:r w:rsidR="00FC6177">
          <w:rPr>
            <w:webHidden/>
          </w:rPr>
          <w:t>12</w:t>
        </w:r>
        <w:r>
          <w:rPr>
            <w:webHidden/>
          </w:rPr>
          <w:fldChar w:fldCharType="end"/>
        </w:r>
      </w:hyperlink>
    </w:p>
    <w:p w14:paraId="78CDB8F7" w14:textId="22D79748" w:rsidR="00B249D2" w:rsidRDefault="00B249D2">
      <w:pPr>
        <w:pStyle w:val="21"/>
        <w:tabs>
          <w:tab w:val="right" w:leader="dot" w:pos="9061"/>
        </w:tabs>
        <w:rPr>
          <w:rFonts w:ascii="Calibri" w:hAnsi="Calibri"/>
          <w:noProof/>
          <w:kern w:val="2"/>
        </w:rPr>
      </w:pPr>
      <w:hyperlink w:anchor="_Toc204151096" w:history="1">
        <w:r w:rsidRPr="00B66F0D">
          <w:rPr>
            <w:rStyle w:val="a3"/>
            <w:noProof/>
          </w:rPr>
          <w:t>Ваш Пенсионный Брокер, 22.07.2025, За первое полугодие 2025 года НПФ Эволюция перечислил клиентам более 6 млрд рублей</w:t>
        </w:r>
        <w:r>
          <w:rPr>
            <w:noProof/>
            <w:webHidden/>
          </w:rPr>
          <w:tab/>
        </w:r>
        <w:r>
          <w:rPr>
            <w:noProof/>
            <w:webHidden/>
          </w:rPr>
          <w:fldChar w:fldCharType="begin"/>
        </w:r>
        <w:r>
          <w:rPr>
            <w:noProof/>
            <w:webHidden/>
          </w:rPr>
          <w:instrText xml:space="preserve"> PAGEREF _Toc204151096 \h </w:instrText>
        </w:r>
        <w:r>
          <w:rPr>
            <w:noProof/>
            <w:webHidden/>
          </w:rPr>
        </w:r>
        <w:r>
          <w:rPr>
            <w:noProof/>
            <w:webHidden/>
          </w:rPr>
          <w:fldChar w:fldCharType="separate"/>
        </w:r>
        <w:r w:rsidR="00FC6177">
          <w:rPr>
            <w:noProof/>
            <w:webHidden/>
          </w:rPr>
          <w:t>12</w:t>
        </w:r>
        <w:r>
          <w:rPr>
            <w:noProof/>
            <w:webHidden/>
          </w:rPr>
          <w:fldChar w:fldCharType="end"/>
        </w:r>
      </w:hyperlink>
    </w:p>
    <w:p w14:paraId="073DC7DB" w14:textId="1EB9C7FE" w:rsidR="00B249D2" w:rsidRDefault="00B249D2">
      <w:pPr>
        <w:pStyle w:val="31"/>
        <w:rPr>
          <w:rFonts w:ascii="Calibri" w:hAnsi="Calibri"/>
          <w:kern w:val="2"/>
        </w:rPr>
      </w:pPr>
      <w:hyperlink w:anchor="_Toc204151097" w:history="1">
        <w:r w:rsidRPr="00B66F0D">
          <w:rPr>
            <w:rStyle w:val="a3"/>
          </w:rPr>
          <w:t>По итогам второго квартала 2025 года НПФ Эволюция выплатил своим клиентам 6,7 млрд рублей. Это на 22,2% больше по сравнению с аналогичным периодом 2024 года, когда объем выплат составил 5,4 млрд рублей. Основную часть выплат составили пенсии клиентов в рамках негосударственного пенсионного обеспечения (НПО).</w:t>
        </w:r>
        <w:r>
          <w:rPr>
            <w:webHidden/>
          </w:rPr>
          <w:tab/>
        </w:r>
        <w:r>
          <w:rPr>
            <w:webHidden/>
          </w:rPr>
          <w:fldChar w:fldCharType="begin"/>
        </w:r>
        <w:r>
          <w:rPr>
            <w:webHidden/>
          </w:rPr>
          <w:instrText xml:space="preserve"> PAGEREF _Toc204151097 \h </w:instrText>
        </w:r>
        <w:r>
          <w:rPr>
            <w:webHidden/>
          </w:rPr>
        </w:r>
        <w:r>
          <w:rPr>
            <w:webHidden/>
          </w:rPr>
          <w:fldChar w:fldCharType="separate"/>
        </w:r>
        <w:r w:rsidR="00FC6177">
          <w:rPr>
            <w:webHidden/>
          </w:rPr>
          <w:t>12</w:t>
        </w:r>
        <w:r>
          <w:rPr>
            <w:webHidden/>
          </w:rPr>
          <w:fldChar w:fldCharType="end"/>
        </w:r>
      </w:hyperlink>
    </w:p>
    <w:p w14:paraId="6828D43A" w14:textId="45BF3426" w:rsidR="00B249D2" w:rsidRDefault="00B249D2">
      <w:pPr>
        <w:pStyle w:val="12"/>
        <w:tabs>
          <w:tab w:val="right" w:leader="dot" w:pos="9061"/>
        </w:tabs>
        <w:rPr>
          <w:rFonts w:ascii="Calibri" w:hAnsi="Calibri"/>
          <w:b w:val="0"/>
          <w:noProof/>
          <w:kern w:val="2"/>
          <w:sz w:val="24"/>
        </w:rPr>
      </w:pPr>
      <w:hyperlink w:anchor="_Toc204151098" w:history="1">
        <w:r w:rsidRPr="00B66F0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_Toc204151098 \h </w:instrText>
        </w:r>
        <w:r>
          <w:rPr>
            <w:noProof/>
            <w:webHidden/>
          </w:rPr>
        </w:r>
        <w:r>
          <w:rPr>
            <w:noProof/>
            <w:webHidden/>
          </w:rPr>
          <w:fldChar w:fldCharType="separate"/>
        </w:r>
        <w:r w:rsidR="00FC6177">
          <w:rPr>
            <w:noProof/>
            <w:webHidden/>
          </w:rPr>
          <w:t>13</w:t>
        </w:r>
        <w:r>
          <w:rPr>
            <w:noProof/>
            <w:webHidden/>
          </w:rPr>
          <w:fldChar w:fldCharType="end"/>
        </w:r>
      </w:hyperlink>
    </w:p>
    <w:p w14:paraId="0162B3B4" w14:textId="67953ACE" w:rsidR="00B249D2" w:rsidRDefault="00B249D2">
      <w:pPr>
        <w:pStyle w:val="21"/>
        <w:tabs>
          <w:tab w:val="right" w:leader="dot" w:pos="9061"/>
        </w:tabs>
        <w:rPr>
          <w:rFonts w:ascii="Calibri" w:hAnsi="Calibri"/>
          <w:noProof/>
          <w:kern w:val="2"/>
        </w:rPr>
      </w:pPr>
      <w:hyperlink w:anchor="_Toc204151099" w:history="1">
        <w:r w:rsidRPr="00B66F0D">
          <w:rPr>
            <w:rStyle w:val="a3"/>
            <w:noProof/>
          </w:rPr>
          <w:t>RT, 22.07.2025, Россиянам рассказали, как участвовать в программе долгосрочных сбережений</w:t>
        </w:r>
        <w:r>
          <w:rPr>
            <w:noProof/>
            <w:webHidden/>
          </w:rPr>
          <w:tab/>
        </w:r>
        <w:r>
          <w:rPr>
            <w:noProof/>
            <w:webHidden/>
          </w:rPr>
          <w:fldChar w:fldCharType="begin"/>
        </w:r>
        <w:r>
          <w:rPr>
            <w:noProof/>
            <w:webHidden/>
          </w:rPr>
          <w:instrText xml:space="preserve"> PAGEREF _Toc204151099 \h </w:instrText>
        </w:r>
        <w:r>
          <w:rPr>
            <w:noProof/>
            <w:webHidden/>
          </w:rPr>
        </w:r>
        <w:r>
          <w:rPr>
            <w:noProof/>
            <w:webHidden/>
          </w:rPr>
          <w:fldChar w:fldCharType="separate"/>
        </w:r>
        <w:r w:rsidR="00FC6177">
          <w:rPr>
            <w:noProof/>
            <w:webHidden/>
          </w:rPr>
          <w:t>13</w:t>
        </w:r>
        <w:r>
          <w:rPr>
            <w:noProof/>
            <w:webHidden/>
          </w:rPr>
          <w:fldChar w:fldCharType="end"/>
        </w:r>
      </w:hyperlink>
    </w:p>
    <w:p w14:paraId="4294B2D1" w14:textId="3FAB059F" w:rsidR="00B249D2" w:rsidRDefault="00B249D2">
      <w:pPr>
        <w:pStyle w:val="31"/>
        <w:rPr>
          <w:rFonts w:ascii="Calibri" w:hAnsi="Calibri"/>
          <w:kern w:val="2"/>
        </w:rPr>
      </w:pPr>
      <w:hyperlink w:anchor="_Toc204151100" w:history="1">
        <w:r w:rsidRPr="00B66F0D">
          <w:rPr>
            <w:rStyle w:val="a3"/>
          </w:rPr>
          <w:t>В начале августа россиянам поступит первая господдержка по программе долгосрочных сбережений (ПДС). Программа действует с 2024 года. Исполнительный директор СберНПФ Алла Пальшина рассказала в беседе с RT, как работает механизм господдержки.</w:t>
        </w:r>
        <w:r>
          <w:rPr>
            <w:webHidden/>
          </w:rPr>
          <w:tab/>
        </w:r>
        <w:r>
          <w:rPr>
            <w:webHidden/>
          </w:rPr>
          <w:fldChar w:fldCharType="begin"/>
        </w:r>
        <w:r>
          <w:rPr>
            <w:webHidden/>
          </w:rPr>
          <w:instrText xml:space="preserve"> PAGEREF _Toc204151100 \h </w:instrText>
        </w:r>
        <w:r>
          <w:rPr>
            <w:webHidden/>
          </w:rPr>
        </w:r>
        <w:r>
          <w:rPr>
            <w:webHidden/>
          </w:rPr>
          <w:fldChar w:fldCharType="separate"/>
        </w:r>
        <w:r w:rsidR="00FC6177">
          <w:rPr>
            <w:webHidden/>
          </w:rPr>
          <w:t>13</w:t>
        </w:r>
        <w:r>
          <w:rPr>
            <w:webHidden/>
          </w:rPr>
          <w:fldChar w:fldCharType="end"/>
        </w:r>
      </w:hyperlink>
    </w:p>
    <w:p w14:paraId="5D9CDF21" w14:textId="62118327" w:rsidR="00B249D2" w:rsidRDefault="00B249D2">
      <w:pPr>
        <w:pStyle w:val="21"/>
        <w:tabs>
          <w:tab w:val="right" w:leader="dot" w:pos="9061"/>
        </w:tabs>
        <w:rPr>
          <w:rFonts w:ascii="Calibri" w:hAnsi="Calibri"/>
          <w:noProof/>
          <w:kern w:val="2"/>
        </w:rPr>
      </w:pPr>
      <w:hyperlink w:anchor="_Toc204151101" w:history="1">
        <w:r w:rsidRPr="00B66F0D">
          <w:rPr>
            <w:rStyle w:val="a3"/>
            <w:noProof/>
          </w:rPr>
          <w:t>Газета.ру, 22.07.2025, Россиянам рассказали о преимуществах участия в программе долгосрочных сбережений</w:t>
        </w:r>
        <w:r>
          <w:rPr>
            <w:noProof/>
            <w:webHidden/>
          </w:rPr>
          <w:tab/>
        </w:r>
        <w:r>
          <w:rPr>
            <w:noProof/>
            <w:webHidden/>
          </w:rPr>
          <w:fldChar w:fldCharType="begin"/>
        </w:r>
        <w:r>
          <w:rPr>
            <w:noProof/>
            <w:webHidden/>
          </w:rPr>
          <w:instrText xml:space="preserve"> PAGEREF _Toc204151101 \h </w:instrText>
        </w:r>
        <w:r>
          <w:rPr>
            <w:noProof/>
            <w:webHidden/>
          </w:rPr>
        </w:r>
        <w:r>
          <w:rPr>
            <w:noProof/>
            <w:webHidden/>
          </w:rPr>
          <w:fldChar w:fldCharType="separate"/>
        </w:r>
        <w:r w:rsidR="00FC6177">
          <w:rPr>
            <w:noProof/>
            <w:webHidden/>
          </w:rPr>
          <w:t>14</w:t>
        </w:r>
        <w:r>
          <w:rPr>
            <w:noProof/>
            <w:webHidden/>
          </w:rPr>
          <w:fldChar w:fldCharType="end"/>
        </w:r>
      </w:hyperlink>
    </w:p>
    <w:p w14:paraId="6628ED2C" w14:textId="64D3FFB4" w:rsidR="00B249D2" w:rsidRDefault="00B249D2">
      <w:pPr>
        <w:pStyle w:val="31"/>
        <w:rPr>
          <w:rFonts w:ascii="Calibri" w:hAnsi="Calibri"/>
          <w:kern w:val="2"/>
        </w:rPr>
      </w:pPr>
      <w:hyperlink w:anchor="_Toc204151102" w:history="1">
        <w:r w:rsidRPr="00B66F0D">
          <w:rPr>
            <w:rStyle w:val="a3"/>
          </w:rPr>
          <w:t>В августе россияне получат первую господдержку по программе долгосрочных сбережений (ПДС). По данным на начало июля уже оформлено 5,5 млн договоров, в рамках которых общая сумма накоплений перешагнула за отметку в 400 млрд рублей, рассказала RT исполнительный директор СберНПФ Алла Пальшина.</w:t>
        </w:r>
        <w:r>
          <w:rPr>
            <w:webHidden/>
          </w:rPr>
          <w:tab/>
        </w:r>
        <w:r>
          <w:rPr>
            <w:webHidden/>
          </w:rPr>
          <w:fldChar w:fldCharType="begin"/>
        </w:r>
        <w:r>
          <w:rPr>
            <w:webHidden/>
          </w:rPr>
          <w:instrText xml:space="preserve"> PAGEREF _Toc204151102 \h </w:instrText>
        </w:r>
        <w:r>
          <w:rPr>
            <w:webHidden/>
          </w:rPr>
        </w:r>
        <w:r>
          <w:rPr>
            <w:webHidden/>
          </w:rPr>
          <w:fldChar w:fldCharType="separate"/>
        </w:r>
        <w:r w:rsidR="00FC6177">
          <w:rPr>
            <w:webHidden/>
          </w:rPr>
          <w:t>14</w:t>
        </w:r>
        <w:r>
          <w:rPr>
            <w:webHidden/>
          </w:rPr>
          <w:fldChar w:fldCharType="end"/>
        </w:r>
      </w:hyperlink>
    </w:p>
    <w:p w14:paraId="4B1F984F" w14:textId="5289B09A" w:rsidR="00B249D2" w:rsidRDefault="00B249D2">
      <w:pPr>
        <w:pStyle w:val="21"/>
        <w:tabs>
          <w:tab w:val="right" w:leader="dot" w:pos="9061"/>
        </w:tabs>
        <w:rPr>
          <w:rFonts w:ascii="Calibri" w:hAnsi="Calibri"/>
          <w:noProof/>
          <w:kern w:val="2"/>
        </w:rPr>
      </w:pPr>
      <w:hyperlink w:anchor="_Toc204151103" w:history="1">
        <w:r w:rsidRPr="00B66F0D">
          <w:rPr>
            <w:rStyle w:val="a3"/>
            <w:noProof/>
          </w:rPr>
          <w:t>Т—Ж, 22.07.2025, Сколько можно заработать и как вывести деньги: 11 вопросов о про­грамме долгосроч­ных сбережений</w:t>
        </w:r>
        <w:r>
          <w:rPr>
            <w:noProof/>
            <w:webHidden/>
          </w:rPr>
          <w:tab/>
        </w:r>
        <w:r>
          <w:rPr>
            <w:noProof/>
            <w:webHidden/>
          </w:rPr>
          <w:fldChar w:fldCharType="begin"/>
        </w:r>
        <w:r>
          <w:rPr>
            <w:noProof/>
            <w:webHidden/>
          </w:rPr>
          <w:instrText xml:space="preserve"> PAGEREF _Toc204151103 \h </w:instrText>
        </w:r>
        <w:r>
          <w:rPr>
            <w:noProof/>
            <w:webHidden/>
          </w:rPr>
        </w:r>
        <w:r>
          <w:rPr>
            <w:noProof/>
            <w:webHidden/>
          </w:rPr>
          <w:fldChar w:fldCharType="separate"/>
        </w:r>
        <w:r w:rsidR="00FC6177">
          <w:rPr>
            <w:noProof/>
            <w:webHidden/>
          </w:rPr>
          <w:t>15</w:t>
        </w:r>
        <w:r>
          <w:rPr>
            <w:noProof/>
            <w:webHidden/>
          </w:rPr>
          <w:fldChar w:fldCharType="end"/>
        </w:r>
      </w:hyperlink>
    </w:p>
    <w:p w14:paraId="1622FB0C" w14:textId="13262609" w:rsidR="00B249D2" w:rsidRDefault="00B249D2">
      <w:pPr>
        <w:pStyle w:val="31"/>
        <w:rPr>
          <w:rFonts w:ascii="Calibri" w:hAnsi="Calibri"/>
          <w:kern w:val="2"/>
        </w:rPr>
      </w:pPr>
      <w:hyperlink w:anchor="_Toc204151104" w:history="1">
        <w:r w:rsidRPr="00B66F0D">
          <w:rPr>
            <w:rStyle w:val="a3"/>
          </w:rPr>
          <w:t>По данным Минфина РФ, к июлю 2025 года россияне заключили 5,5 млн договоров ПДС. В программу «завели» свыше 400 млрд рублей, включая деньги, которые государство выделяет на софинансирование взносов. Разбираемся, чем привлекает людей программа и что нужно знать тем, кто задумывается стать ее участником.</w:t>
        </w:r>
        <w:r>
          <w:rPr>
            <w:webHidden/>
          </w:rPr>
          <w:tab/>
        </w:r>
        <w:r>
          <w:rPr>
            <w:webHidden/>
          </w:rPr>
          <w:fldChar w:fldCharType="begin"/>
        </w:r>
        <w:r>
          <w:rPr>
            <w:webHidden/>
          </w:rPr>
          <w:instrText xml:space="preserve"> PAGEREF _Toc204151104 \h </w:instrText>
        </w:r>
        <w:r>
          <w:rPr>
            <w:webHidden/>
          </w:rPr>
        </w:r>
        <w:r>
          <w:rPr>
            <w:webHidden/>
          </w:rPr>
          <w:fldChar w:fldCharType="separate"/>
        </w:r>
        <w:r w:rsidR="00FC6177">
          <w:rPr>
            <w:webHidden/>
          </w:rPr>
          <w:t>15</w:t>
        </w:r>
        <w:r>
          <w:rPr>
            <w:webHidden/>
          </w:rPr>
          <w:fldChar w:fldCharType="end"/>
        </w:r>
      </w:hyperlink>
    </w:p>
    <w:p w14:paraId="5705C7DC" w14:textId="15D93759" w:rsidR="00B249D2" w:rsidRDefault="00B249D2">
      <w:pPr>
        <w:pStyle w:val="21"/>
        <w:tabs>
          <w:tab w:val="right" w:leader="dot" w:pos="9061"/>
        </w:tabs>
        <w:rPr>
          <w:rFonts w:ascii="Calibri" w:hAnsi="Calibri"/>
          <w:noProof/>
          <w:kern w:val="2"/>
        </w:rPr>
      </w:pPr>
      <w:hyperlink w:anchor="_Toc204151105" w:history="1">
        <w:r w:rsidRPr="00B66F0D">
          <w:rPr>
            <w:rStyle w:val="a3"/>
            <w:noProof/>
          </w:rPr>
          <w:t>БанкИнформСервис, 22.07.2025, Абсолют Банк: почти каждый второй участник программы долгосрочных сбережений открывает вклад с повышенной ставкой</w:t>
        </w:r>
        <w:r>
          <w:rPr>
            <w:noProof/>
            <w:webHidden/>
          </w:rPr>
          <w:tab/>
        </w:r>
        <w:r>
          <w:rPr>
            <w:noProof/>
            <w:webHidden/>
          </w:rPr>
          <w:fldChar w:fldCharType="begin"/>
        </w:r>
        <w:r>
          <w:rPr>
            <w:noProof/>
            <w:webHidden/>
          </w:rPr>
          <w:instrText xml:space="preserve"> PAGEREF _Toc204151105 \h </w:instrText>
        </w:r>
        <w:r>
          <w:rPr>
            <w:noProof/>
            <w:webHidden/>
          </w:rPr>
        </w:r>
        <w:r>
          <w:rPr>
            <w:noProof/>
            <w:webHidden/>
          </w:rPr>
          <w:fldChar w:fldCharType="separate"/>
        </w:r>
        <w:r w:rsidR="00FC6177">
          <w:rPr>
            <w:noProof/>
            <w:webHidden/>
          </w:rPr>
          <w:t>17</w:t>
        </w:r>
        <w:r>
          <w:rPr>
            <w:noProof/>
            <w:webHidden/>
          </w:rPr>
          <w:fldChar w:fldCharType="end"/>
        </w:r>
      </w:hyperlink>
    </w:p>
    <w:p w14:paraId="13D12E39" w14:textId="63069DDD" w:rsidR="00B249D2" w:rsidRDefault="00B249D2">
      <w:pPr>
        <w:pStyle w:val="31"/>
        <w:rPr>
          <w:rFonts w:ascii="Calibri" w:hAnsi="Calibri"/>
          <w:kern w:val="2"/>
        </w:rPr>
      </w:pPr>
      <w:hyperlink w:anchor="_Toc204151106" w:history="1">
        <w:r w:rsidRPr="00B66F0D">
          <w:rPr>
            <w:rStyle w:val="a3"/>
          </w:rPr>
          <w:t>Абсолют Банк зафиксировал повышение интереса клиентов к комбо-продукту, объединяющему участие в Программе долгосрочных сбережений и открытие вклада "Абсолютное решение", - сообщает пресс-служба финансовой организации. Во втором квартале 2025 года доля договоров долгосрочных сбережений, открытых в банке вместе с этим вкладом, составила почти 48% от совокупного количество договоров по Программе долгосрочных сбережений и 37% от их совокупного объема.</w:t>
        </w:r>
        <w:r>
          <w:rPr>
            <w:webHidden/>
          </w:rPr>
          <w:tab/>
        </w:r>
        <w:r>
          <w:rPr>
            <w:webHidden/>
          </w:rPr>
          <w:fldChar w:fldCharType="begin"/>
        </w:r>
        <w:r>
          <w:rPr>
            <w:webHidden/>
          </w:rPr>
          <w:instrText xml:space="preserve"> PAGEREF _Toc204151106 \h </w:instrText>
        </w:r>
        <w:r>
          <w:rPr>
            <w:webHidden/>
          </w:rPr>
        </w:r>
        <w:r>
          <w:rPr>
            <w:webHidden/>
          </w:rPr>
          <w:fldChar w:fldCharType="separate"/>
        </w:r>
        <w:r w:rsidR="00FC6177">
          <w:rPr>
            <w:webHidden/>
          </w:rPr>
          <w:t>17</w:t>
        </w:r>
        <w:r>
          <w:rPr>
            <w:webHidden/>
          </w:rPr>
          <w:fldChar w:fldCharType="end"/>
        </w:r>
      </w:hyperlink>
    </w:p>
    <w:p w14:paraId="5AE6F861" w14:textId="162A1235" w:rsidR="00B249D2" w:rsidRDefault="00B249D2">
      <w:pPr>
        <w:pStyle w:val="21"/>
        <w:tabs>
          <w:tab w:val="right" w:leader="dot" w:pos="9061"/>
        </w:tabs>
        <w:rPr>
          <w:rFonts w:ascii="Calibri" w:hAnsi="Calibri"/>
          <w:noProof/>
          <w:kern w:val="2"/>
        </w:rPr>
      </w:pPr>
      <w:hyperlink w:anchor="_Toc204151107" w:history="1">
        <w:r w:rsidRPr="00B66F0D">
          <w:rPr>
            <w:rStyle w:val="a3"/>
            <w:noProof/>
          </w:rPr>
          <w:t>PRIMPRESS, 22.07.2025, Программа долгосрочных сбережений доступна для клиентов Примсоцбанка</w:t>
        </w:r>
        <w:r>
          <w:rPr>
            <w:noProof/>
            <w:webHidden/>
          </w:rPr>
          <w:tab/>
        </w:r>
        <w:r>
          <w:rPr>
            <w:noProof/>
            <w:webHidden/>
          </w:rPr>
          <w:fldChar w:fldCharType="begin"/>
        </w:r>
        <w:r>
          <w:rPr>
            <w:noProof/>
            <w:webHidden/>
          </w:rPr>
          <w:instrText xml:space="preserve"> PAGEREF _Toc204151107 \h </w:instrText>
        </w:r>
        <w:r>
          <w:rPr>
            <w:noProof/>
            <w:webHidden/>
          </w:rPr>
        </w:r>
        <w:r>
          <w:rPr>
            <w:noProof/>
            <w:webHidden/>
          </w:rPr>
          <w:fldChar w:fldCharType="separate"/>
        </w:r>
        <w:r w:rsidR="00FC6177">
          <w:rPr>
            <w:noProof/>
            <w:webHidden/>
          </w:rPr>
          <w:t>18</w:t>
        </w:r>
        <w:r>
          <w:rPr>
            <w:noProof/>
            <w:webHidden/>
          </w:rPr>
          <w:fldChar w:fldCharType="end"/>
        </w:r>
      </w:hyperlink>
    </w:p>
    <w:p w14:paraId="69D37980" w14:textId="6A466015" w:rsidR="00B249D2" w:rsidRDefault="00B249D2">
      <w:pPr>
        <w:pStyle w:val="31"/>
        <w:rPr>
          <w:rFonts w:ascii="Calibri" w:hAnsi="Calibri"/>
          <w:kern w:val="2"/>
        </w:rPr>
      </w:pPr>
      <w:hyperlink w:anchor="_Toc204151108" w:history="1">
        <w:r w:rsidRPr="00B66F0D">
          <w:rPr>
            <w:rStyle w:val="a3"/>
          </w:rPr>
          <w:t>Примсоцбанк начал сотрудничество с АО «НПФ ГАЗФОНД пенсионные накопления» в рамках реализации государственной программы долгосрочных сбережений.</w:t>
        </w:r>
        <w:r>
          <w:rPr>
            <w:webHidden/>
          </w:rPr>
          <w:tab/>
        </w:r>
        <w:r>
          <w:rPr>
            <w:webHidden/>
          </w:rPr>
          <w:fldChar w:fldCharType="begin"/>
        </w:r>
        <w:r>
          <w:rPr>
            <w:webHidden/>
          </w:rPr>
          <w:instrText xml:space="preserve"> PAGEREF _Toc204151108 \h </w:instrText>
        </w:r>
        <w:r>
          <w:rPr>
            <w:webHidden/>
          </w:rPr>
        </w:r>
        <w:r>
          <w:rPr>
            <w:webHidden/>
          </w:rPr>
          <w:fldChar w:fldCharType="separate"/>
        </w:r>
        <w:r w:rsidR="00FC6177">
          <w:rPr>
            <w:webHidden/>
          </w:rPr>
          <w:t>18</w:t>
        </w:r>
        <w:r>
          <w:rPr>
            <w:webHidden/>
          </w:rPr>
          <w:fldChar w:fldCharType="end"/>
        </w:r>
      </w:hyperlink>
    </w:p>
    <w:p w14:paraId="70E922A7" w14:textId="56EC84A0" w:rsidR="00B249D2" w:rsidRDefault="00B249D2">
      <w:pPr>
        <w:pStyle w:val="21"/>
        <w:tabs>
          <w:tab w:val="right" w:leader="dot" w:pos="9061"/>
        </w:tabs>
        <w:rPr>
          <w:rFonts w:ascii="Calibri" w:hAnsi="Calibri"/>
          <w:noProof/>
          <w:kern w:val="2"/>
        </w:rPr>
      </w:pPr>
      <w:hyperlink w:anchor="_Toc204151109" w:history="1">
        <w:r w:rsidRPr="00B66F0D">
          <w:rPr>
            <w:rStyle w:val="a3"/>
            <w:noProof/>
          </w:rPr>
          <w:t>РБК Уфа, 22.07.2025, Взносы по программе долгосрочных сбережений в Башкирии превысили ₽7 млрд</w:t>
        </w:r>
        <w:r>
          <w:rPr>
            <w:noProof/>
            <w:webHidden/>
          </w:rPr>
          <w:tab/>
        </w:r>
        <w:r>
          <w:rPr>
            <w:noProof/>
            <w:webHidden/>
          </w:rPr>
          <w:fldChar w:fldCharType="begin"/>
        </w:r>
        <w:r>
          <w:rPr>
            <w:noProof/>
            <w:webHidden/>
          </w:rPr>
          <w:instrText xml:space="preserve"> PAGEREF _Toc204151109 \h </w:instrText>
        </w:r>
        <w:r>
          <w:rPr>
            <w:noProof/>
            <w:webHidden/>
          </w:rPr>
        </w:r>
        <w:r>
          <w:rPr>
            <w:noProof/>
            <w:webHidden/>
          </w:rPr>
          <w:fldChar w:fldCharType="separate"/>
        </w:r>
        <w:r w:rsidR="00FC6177">
          <w:rPr>
            <w:noProof/>
            <w:webHidden/>
          </w:rPr>
          <w:t>19</w:t>
        </w:r>
        <w:r>
          <w:rPr>
            <w:noProof/>
            <w:webHidden/>
          </w:rPr>
          <w:fldChar w:fldCharType="end"/>
        </w:r>
      </w:hyperlink>
    </w:p>
    <w:p w14:paraId="3AE343E0" w14:textId="49E38B31" w:rsidR="00B249D2" w:rsidRDefault="00B249D2">
      <w:pPr>
        <w:pStyle w:val="31"/>
        <w:rPr>
          <w:rFonts w:ascii="Calibri" w:hAnsi="Calibri"/>
          <w:kern w:val="2"/>
        </w:rPr>
      </w:pPr>
      <w:hyperlink w:anchor="_Toc204151110" w:history="1">
        <w:r w:rsidRPr="00B66F0D">
          <w:rPr>
            <w:rStyle w:val="a3"/>
          </w:rPr>
          <w:t>С момента запуска программы долгосрочных сбережений (ПДС) в январе 2024 года по июнь 2025 года жители Башкирии оформили 164 тыс. договоров. Общая сумма их взносов превысила 7 млрд руб. Об этом сообщили в Нацбанке республики.</w:t>
        </w:r>
        <w:r>
          <w:rPr>
            <w:webHidden/>
          </w:rPr>
          <w:tab/>
        </w:r>
        <w:r>
          <w:rPr>
            <w:webHidden/>
          </w:rPr>
          <w:fldChar w:fldCharType="begin"/>
        </w:r>
        <w:r>
          <w:rPr>
            <w:webHidden/>
          </w:rPr>
          <w:instrText xml:space="preserve"> PAGEREF _Toc204151110 \h </w:instrText>
        </w:r>
        <w:r>
          <w:rPr>
            <w:webHidden/>
          </w:rPr>
        </w:r>
        <w:r>
          <w:rPr>
            <w:webHidden/>
          </w:rPr>
          <w:fldChar w:fldCharType="separate"/>
        </w:r>
        <w:r w:rsidR="00FC6177">
          <w:rPr>
            <w:webHidden/>
          </w:rPr>
          <w:t>19</w:t>
        </w:r>
        <w:r>
          <w:rPr>
            <w:webHidden/>
          </w:rPr>
          <w:fldChar w:fldCharType="end"/>
        </w:r>
      </w:hyperlink>
    </w:p>
    <w:p w14:paraId="3BAFAEBC" w14:textId="292A7CAE" w:rsidR="00B249D2" w:rsidRDefault="00B249D2">
      <w:pPr>
        <w:pStyle w:val="21"/>
        <w:tabs>
          <w:tab w:val="right" w:leader="dot" w:pos="9061"/>
        </w:tabs>
        <w:rPr>
          <w:rFonts w:ascii="Calibri" w:hAnsi="Calibri"/>
          <w:noProof/>
          <w:kern w:val="2"/>
        </w:rPr>
      </w:pPr>
      <w:hyperlink w:anchor="_Toc204151111" w:history="1">
        <w:r w:rsidRPr="00B66F0D">
          <w:rPr>
            <w:rStyle w:val="a3"/>
            <w:noProof/>
          </w:rPr>
          <w:t>Правды ПФО, 22.07.2025, Сумма взносов жителей Башкирии по ПДС превысила 7 млрд рублей</w:t>
        </w:r>
        <w:r>
          <w:rPr>
            <w:noProof/>
            <w:webHidden/>
          </w:rPr>
          <w:tab/>
        </w:r>
        <w:r>
          <w:rPr>
            <w:noProof/>
            <w:webHidden/>
          </w:rPr>
          <w:fldChar w:fldCharType="begin"/>
        </w:r>
        <w:r>
          <w:rPr>
            <w:noProof/>
            <w:webHidden/>
          </w:rPr>
          <w:instrText xml:space="preserve"> PAGEREF _Toc204151111 \h </w:instrText>
        </w:r>
        <w:r>
          <w:rPr>
            <w:noProof/>
            <w:webHidden/>
          </w:rPr>
        </w:r>
        <w:r>
          <w:rPr>
            <w:noProof/>
            <w:webHidden/>
          </w:rPr>
          <w:fldChar w:fldCharType="separate"/>
        </w:r>
        <w:r w:rsidR="00FC6177">
          <w:rPr>
            <w:noProof/>
            <w:webHidden/>
          </w:rPr>
          <w:t>20</w:t>
        </w:r>
        <w:r>
          <w:rPr>
            <w:noProof/>
            <w:webHidden/>
          </w:rPr>
          <w:fldChar w:fldCharType="end"/>
        </w:r>
      </w:hyperlink>
    </w:p>
    <w:p w14:paraId="5DCF2B47" w14:textId="70DB5554" w:rsidR="00B249D2" w:rsidRDefault="00B249D2">
      <w:pPr>
        <w:pStyle w:val="31"/>
        <w:rPr>
          <w:rFonts w:ascii="Calibri" w:hAnsi="Calibri"/>
          <w:kern w:val="2"/>
        </w:rPr>
      </w:pPr>
      <w:hyperlink w:anchor="_Toc204151112" w:history="1">
        <w:r w:rsidRPr="00B66F0D">
          <w:rPr>
            <w:rStyle w:val="a3"/>
          </w:rPr>
          <w:t>С начала 2025 года жители Башкортостана заключили почти 78 тыс. договоров по программе долгосрочных сбережений (ПДС). По этому показателю регион находится на шестом месте в России. Новые участники внесли больше 1,6 млрд рублей. За полтора года работы программы подписано 164 тыс. договоров, а сумма взносов превысила 7 млрд, сообщили в Отделении – Национальном банке по республике.</w:t>
        </w:r>
        <w:r>
          <w:rPr>
            <w:webHidden/>
          </w:rPr>
          <w:tab/>
        </w:r>
        <w:r>
          <w:rPr>
            <w:webHidden/>
          </w:rPr>
          <w:fldChar w:fldCharType="begin"/>
        </w:r>
        <w:r>
          <w:rPr>
            <w:webHidden/>
          </w:rPr>
          <w:instrText xml:space="preserve"> PAGEREF _Toc204151112 \h </w:instrText>
        </w:r>
        <w:r>
          <w:rPr>
            <w:webHidden/>
          </w:rPr>
        </w:r>
        <w:r>
          <w:rPr>
            <w:webHidden/>
          </w:rPr>
          <w:fldChar w:fldCharType="separate"/>
        </w:r>
        <w:r w:rsidR="00FC6177">
          <w:rPr>
            <w:webHidden/>
          </w:rPr>
          <w:t>20</w:t>
        </w:r>
        <w:r>
          <w:rPr>
            <w:webHidden/>
          </w:rPr>
          <w:fldChar w:fldCharType="end"/>
        </w:r>
      </w:hyperlink>
    </w:p>
    <w:p w14:paraId="6FBC197B" w14:textId="30089522" w:rsidR="00B249D2" w:rsidRDefault="00B249D2">
      <w:pPr>
        <w:pStyle w:val="21"/>
        <w:tabs>
          <w:tab w:val="right" w:leader="dot" w:pos="9061"/>
        </w:tabs>
        <w:rPr>
          <w:rFonts w:ascii="Calibri" w:hAnsi="Calibri"/>
          <w:noProof/>
          <w:kern w:val="2"/>
        </w:rPr>
      </w:pPr>
      <w:hyperlink w:anchor="_Toc204151113" w:history="1">
        <w:r w:rsidRPr="00B66F0D">
          <w:rPr>
            <w:rStyle w:val="a3"/>
            <w:noProof/>
          </w:rPr>
          <w:t>NAO24, 22.07.2025, За первые полтора года в НАО заключено около 3 тысяч договоров по Программе долгосрочных сбережений</w:t>
        </w:r>
        <w:r>
          <w:rPr>
            <w:noProof/>
            <w:webHidden/>
          </w:rPr>
          <w:tab/>
        </w:r>
        <w:r>
          <w:rPr>
            <w:noProof/>
            <w:webHidden/>
          </w:rPr>
          <w:fldChar w:fldCharType="begin"/>
        </w:r>
        <w:r>
          <w:rPr>
            <w:noProof/>
            <w:webHidden/>
          </w:rPr>
          <w:instrText xml:space="preserve"> PAGEREF _Toc204151113 \h </w:instrText>
        </w:r>
        <w:r>
          <w:rPr>
            <w:noProof/>
            <w:webHidden/>
          </w:rPr>
        </w:r>
        <w:r>
          <w:rPr>
            <w:noProof/>
            <w:webHidden/>
          </w:rPr>
          <w:fldChar w:fldCharType="separate"/>
        </w:r>
        <w:r w:rsidR="00FC6177">
          <w:rPr>
            <w:noProof/>
            <w:webHidden/>
          </w:rPr>
          <w:t>21</w:t>
        </w:r>
        <w:r>
          <w:rPr>
            <w:noProof/>
            <w:webHidden/>
          </w:rPr>
          <w:fldChar w:fldCharType="end"/>
        </w:r>
      </w:hyperlink>
    </w:p>
    <w:p w14:paraId="1E2A89F5" w14:textId="50350823" w:rsidR="00B249D2" w:rsidRDefault="00B249D2">
      <w:pPr>
        <w:pStyle w:val="31"/>
        <w:rPr>
          <w:rFonts w:ascii="Calibri" w:hAnsi="Calibri"/>
          <w:kern w:val="2"/>
        </w:rPr>
      </w:pPr>
      <w:hyperlink w:anchor="_Toc204151114" w:history="1">
        <w:r w:rsidRPr="00B66F0D">
          <w:rPr>
            <w:rStyle w:val="a3"/>
          </w:rPr>
          <w:t>По данным Министерства финансов РФ, на 1 июля доля договоров от общего числа жителей Ненецкого автономного округа составила 6,9%. По данному показателю регион занимает первое место в Северо-Западном федеральном округе, на втором месте Республика Карелия (6,2%), далее Республика Коми (6,1%), Архангельская область (5,3%).</w:t>
        </w:r>
        <w:r>
          <w:rPr>
            <w:webHidden/>
          </w:rPr>
          <w:tab/>
        </w:r>
        <w:r>
          <w:rPr>
            <w:webHidden/>
          </w:rPr>
          <w:fldChar w:fldCharType="begin"/>
        </w:r>
        <w:r>
          <w:rPr>
            <w:webHidden/>
          </w:rPr>
          <w:instrText xml:space="preserve"> PAGEREF _Toc204151114 \h </w:instrText>
        </w:r>
        <w:r>
          <w:rPr>
            <w:webHidden/>
          </w:rPr>
        </w:r>
        <w:r>
          <w:rPr>
            <w:webHidden/>
          </w:rPr>
          <w:fldChar w:fldCharType="separate"/>
        </w:r>
        <w:r w:rsidR="00FC6177">
          <w:rPr>
            <w:webHidden/>
          </w:rPr>
          <w:t>21</w:t>
        </w:r>
        <w:r>
          <w:rPr>
            <w:webHidden/>
          </w:rPr>
          <w:fldChar w:fldCharType="end"/>
        </w:r>
      </w:hyperlink>
    </w:p>
    <w:p w14:paraId="60FB42A9" w14:textId="3C878E74" w:rsidR="00B249D2" w:rsidRDefault="00B249D2">
      <w:pPr>
        <w:pStyle w:val="12"/>
        <w:tabs>
          <w:tab w:val="right" w:leader="dot" w:pos="9061"/>
        </w:tabs>
        <w:rPr>
          <w:rFonts w:ascii="Calibri" w:hAnsi="Calibri"/>
          <w:b w:val="0"/>
          <w:noProof/>
          <w:kern w:val="2"/>
          <w:sz w:val="24"/>
        </w:rPr>
      </w:pPr>
      <w:hyperlink w:anchor="_Toc204151115" w:history="1">
        <w:r w:rsidRPr="00B66F0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_Toc204151115 \h </w:instrText>
        </w:r>
        <w:r>
          <w:rPr>
            <w:noProof/>
            <w:webHidden/>
          </w:rPr>
        </w:r>
        <w:r>
          <w:rPr>
            <w:noProof/>
            <w:webHidden/>
          </w:rPr>
          <w:fldChar w:fldCharType="separate"/>
        </w:r>
        <w:r w:rsidR="00FC6177">
          <w:rPr>
            <w:noProof/>
            <w:webHidden/>
          </w:rPr>
          <w:t>22</w:t>
        </w:r>
        <w:r>
          <w:rPr>
            <w:noProof/>
            <w:webHidden/>
          </w:rPr>
          <w:fldChar w:fldCharType="end"/>
        </w:r>
      </w:hyperlink>
    </w:p>
    <w:p w14:paraId="22393240" w14:textId="7AEFE17C" w:rsidR="00B249D2" w:rsidRDefault="00B249D2">
      <w:pPr>
        <w:pStyle w:val="21"/>
        <w:tabs>
          <w:tab w:val="right" w:leader="dot" w:pos="9061"/>
        </w:tabs>
        <w:rPr>
          <w:rFonts w:ascii="Calibri" w:hAnsi="Calibri"/>
          <w:noProof/>
          <w:kern w:val="2"/>
        </w:rPr>
      </w:pPr>
      <w:hyperlink w:anchor="_Toc204151116" w:history="1">
        <w:r w:rsidRPr="00B66F0D">
          <w:rPr>
            <w:rStyle w:val="a3"/>
            <w:noProof/>
          </w:rPr>
          <w:t>Парламентская газета, 22.07.2025, Пенсии работающих пенсионеров выросли на 3,4 тысячи рублей</w:t>
        </w:r>
        <w:r>
          <w:rPr>
            <w:noProof/>
            <w:webHidden/>
          </w:rPr>
          <w:tab/>
        </w:r>
        <w:r>
          <w:rPr>
            <w:noProof/>
            <w:webHidden/>
          </w:rPr>
          <w:fldChar w:fldCharType="begin"/>
        </w:r>
        <w:r>
          <w:rPr>
            <w:noProof/>
            <w:webHidden/>
          </w:rPr>
          <w:instrText xml:space="preserve"> PAGEREF _Toc204151116 \h </w:instrText>
        </w:r>
        <w:r>
          <w:rPr>
            <w:noProof/>
            <w:webHidden/>
          </w:rPr>
        </w:r>
        <w:r>
          <w:rPr>
            <w:noProof/>
            <w:webHidden/>
          </w:rPr>
          <w:fldChar w:fldCharType="separate"/>
        </w:r>
        <w:r w:rsidR="00FC6177">
          <w:rPr>
            <w:noProof/>
            <w:webHidden/>
          </w:rPr>
          <w:t>22</w:t>
        </w:r>
        <w:r>
          <w:rPr>
            <w:noProof/>
            <w:webHidden/>
          </w:rPr>
          <w:fldChar w:fldCharType="end"/>
        </w:r>
      </w:hyperlink>
    </w:p>
    <w:p w14:paraId="07498776" w14:textId="258F42A6" w:rsidR="00B249D2" w:rsidRDefault="00B249D2">
      <w:pPr>
        <w:pStyle w:val="31"/>
        <w:rPr>
          <w:rFonts w:ascii="Calibri" w:hAnsi="Calibri"/>
          <w:kern w:val="2"/>
        </w:rPr>
      </w:pPr>
      <w:hyperlink w:anchor="_Toc204151117" w:history="1">
        <w:r w:rsidRPr="00B66F0D">
          <w:rPr>
            <w:rStyle w:val="a3"/>
          </w:rPr>
          <w:t>Пенсии работающих пенсионеров за год выросли на 3,4 тысячи рублей. Данные Социального фонда свидетельствуют, что пенсии работающих пенсионеров растут быстрее, чем у неработающих. Об этом сообщает 22 июля ТАСС.</w:t>
        </w:r>
        <w:r>
          <w:rPr>
            <w:webHidden/>
          </w:rPr>
          <w:tab/>
        </w:r>
        <w:r>
          <w:rPr>
            <w:webHidden/>
          </w:rPr>
          <w:fldChar w:fldCharType="begin"/>
        </w:r>
        <w:r>
          <w:rPr>
            <w:webHidden/>
          </w:rPr>
          <w:instrText xml:space="preserve"> PAGEREF _Toc204151117 \h </w:instrText>
        </w:r>
        <w:r>
          <w:rPr>
            <w:webHidden/>
          </w:rPr>
        </w:r>
        <w:r>
          <w:rPr>
            <w:webHidden/>
          </w:rPr>
          <w:fldChar w:fldCharType="separate"/>
        </w:r>
        <w:r w:rsidR="00FC6177">
          <w:rPr>
            <w:webHidden/>
          </w:rPr>
          <w:t>22</w:t>
        </w:r>
        <w:r>
          <w:rPr>
            <w:webHidden/>
          </w:rPr>
          <w:fldChar w:fldCharType="end"/>
        </w:r>
      </w:hyperlink>
    </w:p>
    <w:p w14:paraId="2ADE74EA" w14:textId="0EEB7463" w:rsidR="00B249D2" w:rsidRDefault="00B249D2">
      <w:pPr>
        <w:pStyle w:val="21"/>
        <w:tabs>
          <w:tab w:val="right" w:leader="dot" w:pos="9061"/>
        </w:tabs>
        <w:rPr>
          <w:rFonts w:ascii="Calibri" w:hAnsi="Calibri"/>
          <w:noProof/>
          <w:kern w:val="2"/>
        </w:rPr>
      </w:pPr>
      <w:hyperlink w:anchor="_Toc204151118" w:history="1">
        <w:r w:rsidRPr="00B66F0D">
          <w:rPr>
            <w:rStyle w:val="a3"/>
            <w:noProof/>
          </w:rPr>
          <w:t>Ведомости, 23.07.2025, «Почту России» заподозрили в уводе пенсионных денег и пособий на сторонние счета</w:t>
        </w:r>
        <w:r>
          <w:rPr>
            <w:noProof/>
            <w:webHidden/>
          </w:rPr>
          <w:tab/>
        </w:r>
        <w:r>
          <w:rPr>
            <w:noProof/>
            <w:webHidden/>
          </w:rPr>
          <w:fldChar w:fldCharType="begin"/>
        </w:r>
        <w:r>
          <w:rPr>
            <w:noProof/>
            <w:webHidden/>
          </w:rPr>
          <w:instrText xml:space="preserve"> PAGEREF _Toc204151118 \h </w:instrText>
        </w:r>
        <w:r>
          <w:rPr>
            <w:noProof/>
            <w:webHidden/>
          </w:rPr>
        </w:r>
        <w:r>
          <w:rPr>
            <w:noProof/>
            <w:webHidden/>
          </w:rPr>
          <w:fldChar w:fldCharType="separate"/>
        </w:r>
        <w:r w:rsidR="00FC6177">
          <w:rPr>
            <w:noProof/>
            <w:webHidden/>
          </w:rPr>
          <w:t>22</w:t>
        </w:r>
        <w:r>
          <w:rPr>
            <w:noProof/>
            <w:webHidden/>
          </w:rPr>
          <w:fldChar w:fldCharType="end"/>
        </w:r>
      </w:hyperlink>
    </w:p>
    <w:p w14:paraId="3337ED94" w14:textId="21EDFA1D" w:rsidR="00B249D2" w:rsidRDefault="00B249D2">
      <w:pPr>
        <w:pStyle w:val="31"/>
        <w:rPr>
          <w:rFonts w:ascii="Calibri" w:hAnsi="Calibri"/>
          <w:kern w:val="2"/>
        </w:rPr>
      </w:pPr>
      <w:hyperlink w:anchor="_Toc204151119" w:history="1">
        <w:r w:rsidRPr="00B66F0D">
          <w:rPr>
            <w:rStyle w:val="a3"/>
          </w:rPr>
          <w:t>Государственный почтовый оператор АО "Почта России" мог размещать целевые средства, предназначенные для выплат пенсий и пособий, на банковских счетах с целью получения дохода. Помимо того вместо концентрации ресурсов на развитии собственной инфраструктуры "Почта" потратила более 1,5 млрд руб. на спонсорскую и благотворительную помощь спортивным и иным организациям, а также свыше 600 млн руб. на пиар-поддержку АО в медиа и соцсетях. Такие выводы сделала Счетная палата (СП) в результате аудита эффективности работы АО "Почта России" в 2020-2024 гг. и истекшем периоде 2025 г.</w:t>
        </w:r>
        <w:r>
          <w:rPr>
            <w:webHidden/>
          </w:rPr>
          <w:tab/>
        </w:r>
        <w:r>
          <w:rPr>
            <w:webHidden/>
          </w:rPr>
          <w:fldChar w:fldCharType="begin"/>
        </w:r>
        <w:r>
          <w:rPr>
            <w:webHidden/>
          </w:rPr>
          <w:instrText xml:space="preserve"> PAGEREF _Toc204151119 \h </w:instrText>
        </w:r>
        <w:r>
          <w:rPr>
            <w:webHidden/>
          </w:rPr>
        </w:r>
        <w:r>
          <w:rPr>
            <w:webHidden/>
          </w:rPr>
          <w:fldChar w:fldCharType="separate"/>
        </w:r>
        <w:r w:rsidR="00FC6177">
          <w:rPr>
            <w:webHidden/>
          </w:rPr>
          <w:t>22</w:t>
        </w:r>
        <w:r>
          <w:rPr>
            <w:webHidden/>
          </w:rPr>
          <w:fldChar w:fldCharType="end"/>
        </w:r>
      </w:hyperlink>
    </w:p>
    <w:p w14:paraId="03A225EE" w14:textId="553DD612" w:rsidR="00B249D2" w:rsidRDefault="00B249D2">
      <w:pPr>
        <w:pStyle w:val="21"/>
        <w:tabs>
          <w:tab w:val="right" w:leader="dot" w:pos="9061"/>
        </w:tabs>
        <w:rPr>
          <w:rFonts w:ascii="Calibri" w:hAnsi="Calibri"/>
          <w:noProof/>
          <w:kern w:val="2"/>
        </w:rPr>
      </w:pPr>
      <w:hyperlink w:anchor="_Toc204151120" w:history="1">
        <w:r w:rsidRPr="00B66F0D">
          <w:rPr>
            <w:rStyle w:val="a3"/>
            <w:noProof/>
          </w:rPr>
          <w:t>ПРАЙМ, 23.07.2025, Раскрыто, кому удвоят пенсию с 1 сентября</w:t>
        </w:r>
        <w:r>
          <w:rPr>
            <w:noProof/>
            <w:webHidden/>
          </w:rPr>
          <w:tab/>
        </w:r>
        <w:r>
          <w:rPr>
            <w:noProof/>
            <w:webHidden/>
          </w:rPr>
          <w:fldChar w:fldCharType="begin"/>
        </w:r>
        <w:r>
          <w:rPr>
            <w:noProof/>
            <w:webHidden/>
          </w:rPr>
          <w:instrText xml:space="preserve"> PAGEREF _Toc204151120 \h </w:instrText>
        </w:r>
        <w:r>
          <w:rPr>
            <w:noProof/>
            <w:webHidden/>
          </w:rPr>
        </w:r>
        <w:r>
          <w:rPr>
            <w:noProof/>
            <w:webHidden/>
          </w:rPr>
          <w:fldChar w:fldCharType="separate"/>
        </w:r>
        <w:r w:rsidR="00FC6177">
          <w:rPr>
            <w:noProof/>
            <w:webHidden/>
          </w:rPr>
          <w:t>26</w:t>
        </w:r>
        <w:r>
          <w:rPr>
            <w:noProof/>
            <w:webHidden/>
          </w:rPr>
          <w:fldChar w:fldCharType="end"/>
        </w:r>
      </w:hyperlink>
    </w:p>
    <w:p w14:paraId="7E95C2CB" w14:textId="7BEF0A19" w:rsidR="00B249D2" w:rsidRDefault="00B249D2">
      <w:pPr>
        <w:pStyle w:val="31"/>
        <w:rPr>
          <w:rFonts w:ascii="Calibri" w:hAnsi="Calibri"/>
          <w:kern w:val="2"/>
        </w:rPr>
      </w:pPr>
      <w:hyperlink w:anchor="_Toc204151121" w:history="1">
        <w:r w:rsidRPr="00B66F0D">
          <w:rPr>
            <w:rStyle w:val="a3"/>
          </w:rPr>
          <w:t>Граждане, которые отметят 80-летие в августе, с сентября начнут получать удвоенную фиксированную выплату к страховой пенсии по старости, рассказал агентству "Прайм" доцент Финансового университета при Правительстве Российской Федерации Игорь Балынин.</w:t>
        </w:r>
        <w:r>
          <w:rPr>
            <w:webHidden/>
          </w:rPr>
          <w:tab/>
        </w:r>
        <w:r>
          <w:rPr>
            <w:webHidden/>
          </w:rPr>
          <w:fldChar w:fldCharType="begin"/>
        </w:r>
        <w:r>
          <w:rPr>
            <w:webHidden/>
          </w:rPr>
          <w:instrText xml:space="preserve"> PAGEREF _Toc204151121 \h </w:instrText>
        </w:r>
        <w:r>
          <w:rPr>
            <w:webHidden/>
          </w:rPr>
        </w:r>
        <w:r>
          <w:rPr>
            <w:webHidden/>
          </w:rPr>
          <w:fldChar w:fldCharType="separate"/>
        </w:r>
        <w:r w:rsidR="00FC6177">
          <w:rPr>
            <w:webHidden/>
          </w:rPr>
          <w:t>26</w:t>
        </w:r>
        <w:r>
          <w:rPr>
            <w:webHidden/>
          </w:rPr>
          <w:fldChar w:fldCharType="end"/>
        </w:r>
      </w:hyperlink>
    </w:p>
    <w:p w14:paraId="525EF3CF" w14:textId="2B4782E4" w:rsidR="00B249D2" w:rsidRDefault="00B249D2">
      <w:pPr>
        <w:pStyle w:val="21"/>
        <w:tabs>
          <w:tab w:val="right" w:leader="dot" w:pos="9061"/>
        </w:tabs>
        <w:rPr>
          <w:rFonts w:ascii="Calibri" w:hAnsi="Calibri"/>
          <w:noProof/>
          <w:kern w:val="2"/>
        </w:rPr>
      </w:pPr>
      <w:hyperlink w:anchor="_Toc204151122" w:history="1">
        <w:r w:rsidRPr="00B66F0D">
          <w:rPr>
            <w:rStyle w:val="a3"/>
            <w:noProof/>
          </w:rPr>
          <w:t>РИА Новости, 23.07.2025, Эксперт рассказал, сколько россиян могут выйти на пенсию в 2026 году</w:t>
        </w:r>
        <w:r>
          <w:rPr>
            <w:noProof/>
            <w:webHidden/>
          </w:rPr>
          <w:tab/>
        </w:r>
        <w:r>
          <w:rPr>
            <w:noProof/>
            <w:webHidden/>
          </w:rPr>
          <w:fldChar w:fldCharType="begin"/>
        </w:r>
        <w:r>
          <w:rPr>
            <w:noProof/>
            <w:webHidden/>
          </w:rPr>
          <w:instrText xml:space="preserve"> PAGEREF _Toc204151122 \h </w:instrText>
        </w:r>
        <w:r>
          <w:rPr>
            <w:noProof/>
            <w:webHidden/>
          </w:rPr>
        </w:r>
        <w:r>
          <w:rPr>
            <w:noProof/>
            <w:webHidden/>
          </w:rPr>
          <w:fldChar w:fldCharType="separate"/>
        </w:r>
        <w:r w:rsidR="00FC6177">
          <w:rPr>
            <w:noProof/>
            <w:webHidden/>
          </w:rPr>
          <w:t>26</w:t>
        </w:r>
        <w:r>
          <w:rPr>
            <w:noProof/>
            <w:webHidden/>
          </w:rPr>
          <w:fldChar w:fldCharType="end"/>
        </w:r>
      </w:hyperlink>
    </w:p>
    <w:p w14:paraId="1FBC3507" w14:textId="3537CE3D" w:rsidR="00B249D2" w:rsidRDefault="00B249D2">
      <w:pPr>
        <w:pStyle w:val="31"/>
        <w:rPr>
          <w:rFonts w:ascii="Calibri" w:hAnsi="Calibri"/>
          <w:kern w:val="2"/>
        </w:rPr>
      </w:pPr>
      <w:hyperlink w:anchor="_Toc204151123" w:history="1">
        <w:r w:rsidRPr="00B66F0D">
          <w:rPr>
            <w:rStyle w:val="a3"/>
          </w:rPr>
          <w:t>Более 1,7 миллиона россиян смогут выйти на пенсию в следующем году, рассказал РИА Новости профессор кафедры психологии и развития человеческого капитала факультета социальных наук и массовых коммуникаций Финансового университета при правительстве РФ Александр Сафонов.</w:t>
        </w:r>
        <w:r>
          <w:rPr>
            <w:webHidden/>
          </w:rPr>
          <w:tab/>
        </w:r>
        <w:r>
          <w:rPr>
            <w:webHidden/>
          </w:rPr>
          <w:fldChar w:fldCharType="begin"/>
        </w:r>
        <w:r>
          <w:rPr>
            <w:webHidden/>
          </w:rPr>
          <w:instrText xml:space="preserve"> PAGEREF _Toc204151123 \h </w:instrText>
        </w:r>
        <w:r>
          <w:rPr>
            <w:webHidden/>
          </w:rPr>
        </w:r>
        <w:r>
          <w:rPr>
            <w:webHidden/>
          </w:rPr>
          <w:fldChar w:fldCharType="separate"/>
        </w:r>
        <w:r w:rsidR="00FC6177">
          <w:rPr>
            <w:webHidden/>
          </w:rPr>
          <w:t>26</w:t>
        </w:r>
        <w:r>
          <w:rPr>
            <w:webHidden/>
          </w:rPr>
          <w:fldChar w:fldCharType="end"/>
        </w:r>
      </w:hyperlink>
    </w:p>
    <w:p w14:paraId="124B0571" w14:textId="64E10772" w:rsidR="00B249D2" w:rsidRDefault="00B249D2">
      <w:pPr>
        <w:pStyle w:val="21"/>
        <w:tabs>
          <w:tab w:val="right" w:leader="dot" w:pos="9061"/>
        </w:tabs>
        <w:rPr>
          <w:rFonts w:ascii="Calibri" w:hAnsi="Calibri"/>
          <w:noProof/>
          <w:kern w:val="2"/>
        </w:rPr>
      </w:pPr>
      <w:hyperlink w:anchor="_Toc204151124" w:history="1">
        <w:r w:rsidRPr="00B66F0D">
          <w:rPr>
            <w:rStyle w:val="a3"/>
            <w:noProof/>
          </w:rPr>
          <w:t>РИА Новости, 22.07.2025, Госдума приняла закон о назначении пенсий участникам СВО, добровольцам и их семьям</w:t>
        </w:r>
        <w:r>
          <w:rPr>
            <w:noProof/>
            <w:webHidden/>
          </w:rPr>
          <w:tab/>
        </w:r>
        <w:r>
          <w:rPr>
            <w:noProof/>
            <w:webHidden/>
          </w:rPr>
          <w:fldChar w:fldCharType="begin"/>
        </w:r>
        <w:r>
          <w:rPr>
            <w:noProof/>
            <w:webHidden/>
          </w:rPr>
          <w:instrText xml:space="preserve"> PAGEREF _Toc204151124 \h </w:instrText>
        </w:r>
        <w:r>
          <w:rPr>
            <w:noProof/>
            <w:webHidden/>
          </w:rPr>
        </w:r>
        <w:r>
          <w:rPr>
            <w:noProof/>
            <w:webHidden/>
          </w:rPr>
          <w:fldChar w:fldCharType="separate"/>
        </w:r>
        <w:r w:rsidR="00FC6177">
          <w:rPr>
            <w:noProof/>
            <w:webHidden/>
          </w:rPr>
          <w:t>27</w:t>
        </w:r>
        <w:r>
          <w:rPr>
            <w:noProof/>
            <w:webHidden/>
          </w:rPr>
          <w:fldChar w:fldCharType="end"/>
        </w:r>
      </w:hyperlink>
    </w:p>
    <w:p w14:paraId="631C86DB" w14:textId="7746D5E7" w:rsidR="00B249D2" w:rsidRDefault="00B249D2">
      <w:pPr>
        <w:pStyle w:val="31"/>
        <w:rPr>
          <w:rFonts w:ascii="Calibri" w:hAnsi="Calibri"/>
          <w:kern w:val="2"/>
        </w:rPr>
      </w:pPr>
      <w:hyperlink w:anchor="_Toc204151125" w:history="1">
        <w:r w:rsidRPr="00B66F0D">
          <w:rPr>
            <w:rStyle w:val="a3"/>
          </w:rPr>
          <w:t>Госдума на пленарном заседании приняла во втором и третьем, окончательном чтении правительственный закон, которым расширяется круг лиц, имеющих право на получение пенсий по инвалидности, по случаю потери кормильца, а также на одновременное получение двух видов пенсий.</w:t>
        </w:r>
        <w:r>
          <w:rPr>
            <w:webHidden/>
          </w:rPr>
          <w:tab/>
        </w:r>
        <w:r>
          <w:rPr>
            <w:webHidden/>
          </w:rPr>
          <w:fldChar w:fldCharType="begin"/>
        </w:r>
        <w:r>
          <w:rPr>
            <w:webHidden/>
          </w:rPr>
          <w:instrText xml:space="preserve"> PAGEREF _Toc204151125 \h </w:instrText>
        </w:r>
        <w:r>
          <w:rPr>
            <w:webHidden/>
          </w:rPr>
        </w:r>
        <w:r>
          <w:rPr>
            <w:webHidden/>
          </w:rPr>
          <w:fldChar w:fldCharType="separate"/>
        </w:r>
        <w:r w:rsidR="00FC6177">
          <w:rPr>
            <w:webHidden/>
          </w:rPr>
          <w:t>27</w:t>
        </w:r>
        <w:r>
          <w:rPr>
            <w:webHidden/>
          </w:rPr>
          <w:fldChar w:fldCharType="end"/>
        </w:r>
      </w:hyperlink>
    </w:p>
    <w:p w14:paraId="586E7259" w14:textId="6703F8C9" w:rsidR="00B249D2" w:rsidRDefault="00B249D2">
      <w:pPr>
        <w:pStyle w:val="21"/>
        <w:tabs>
          <w:tab w:val="right" w:leader="dot" w:pos="9061"/>
        </w:tabs>
        <w:rPr>
          <w:rFonts w:ascii="Calibri" w:hAnsi="Calibri"/>
          <w:noProof/>
          <w:kern w:val="2"/>
        </w:rPr>
      </w:pPr>
      <w:hyperlink w:anchor="_Toc204151126" w:history="1">
        <w:r w:rsidRPr="00B66F0D">
          <w:rPr>
            <w:rStyle w:val="a3"/>
            <w:noProof/>
          </w:rPr>
          <w:t>ТАСС, 22.07.2025, ГД дала право на две пенсии участникам СВО с инвалидностью</w:t>
        </w:r>
        <w:r>
          <w:rPr>
            <w:noProof/>
            <w:webHidden/>
          </w:rPr>
          <w:tab/>
        </w:r>
        <w:r>
          <w:rPr>
            <w:noProof/>
            <w:webHidden/>
          </w:rPr>
          <w:fldChar w:fldCharType="begin"/>
        </w:r>
        <w:r>
          <w:rPr>
            <w:noProof/>
            <w:webHidden/>
          </w:rPr>
          <w:instrText xml:space="preserve"> PAGEREF _Toc204151126 \h </w:instrText>
        </w:r>
        <w:r>
          <w:rPr>
            <w:noProof/>
            <w:webHidden/>
          </w:rPr>
        </w:r>
        <w:r>
          <w:rPr>
            <w:noProof/>
            <w:webHidden/>
          </w:rPr>
          <w:fldChar w:fldCharType="separate"/>
        </w:r>
        <w:r w:rsidR="00FC6177">
          <w:rPr>
            <w:noProof/>
            <w:webHidden/>
          </w:rPr>
          <w:t>27</w:t>
        </w:r>
        <w:r>
          <w:rPr>
            <w:noProof/>
            <w:webHidden/>
          </w:rPr>
          <w:fldChar w:fldCharType="end"/>
        </w:r>
      </w:hyperlink>
    </w:p>
    <w:p w14:paraId="2025A4AA" w14:textId="370E28B6" w:rsidR="00B249D2" w:rsidRDefault="00B249D2">
      <w:pPr>
        <w:pStyle w:val="31"/>
        <w:rPr>
          <w:rFonts w:ascii="Calibri" w:hAnsi="Calibri"/>
          <w:kern w:val="2"/>
        </w:rPr>
      </w:pPr>
      <w:hyperlink w:anchor="_Toc204151127" w:history="1">
        <w:r w:rsidRPr="00B66F0D">
          <w:rPr>
            <w:rStyle w:val="a3"/>
          </w:rPr>
          <w:t>Госдума на пленарном заседании приняла сразу во втором и третьем чтениях законопроект, который дает право на две пенсии участникам СВО с инвалидностью.</w:t>
        </w:r>
        <w:r>
          <w:rPr>
            <w:webHidden/>
          </w:rPr>
          <w:tab/>
        </w:r>
        <w:r>
          <w:rPr>
            <w:webHidden/>
          </w:rPr>
          <w:fldChar w:fldCharType="begin"/>
        </w:r>
        <w:r>
          <w:rPr>
            <w:webHidden/>
          </w:rPr>
          <w:instrText xml:space="preserve"> PAGEREF _Toc204151127 \h </w:instrText>
        </w:r>
        <w:r>
          <w:rPr>
            <w:webHidden/>
          </w:rPr>
        </w:r>
        <w:r>
          <w:rPr>
            <w:webHidden/>
          </w:rPr>
          <w:fldChar w:fldCharType="separate"/>
        </w:r>
        <w:r w:rsidR="00FC6177">
          <w:rPr>
            <w:webHidden/>
          </w:rPr>
          <w:t>27</w:t>
        </w:r>
        <w:r>
          <w:rPr>
            <w:webHidden/>
          </w:rPr>
          <w:fldChar w:fldCharType="end"/>
        </w:r>
      </w:hyperlink>
    </w:p>
    <w:p w14:paraId="5F2AC98D" w14:textId="6F77DC8A" w:rsidR="00B249D2" w:rsidRDefault="00B249D2">
      <w:pPr>
        <w:pStyle w:val="21"/>
        <w:tabs>
          <w:tab w:val="right" w:leader="dot" w:pos="9061"/>
        </w:tabs>
        <w:rPr>
          <w:rFonts w:ascii="Calibri" w:hAnsi="Calibri"/>
          <w:noProof/>
          <w:kern w:val="2"/>
        </w:rPr>
      </w:pPr>
      <w:hyperlink w:anchor="_Toc204151128" w:history="1">
        <w:r w:rsidRPr="00B66F0D">
          <w:rPr>
            <w:rStyle w:val="a3"/>
            <w:noProof/>
          </w:rPr>
          <w:t>ТАСС, 22.07.2025, Правка: ГД 23 июля рассмотрит проект о льготах матерям-героиням - Буцкая</w:t>
        </w:r>
        <w:r>
          <w:rPr>
            <w:noProof/>
            <w:webHidden/>
          </w:rPr>
          <w:tab/>
        </w:r>
        <w:r>
          <w:rPr>
            <w:noProof/>
            <w:webHidden/>
          </w:rPr>
          <w:fldChar w:fldCharType="begin"/>
        </w:r>
        <w:r>
          <w:rPr>
            <w:noProof/>
            <w:webHidden/>
          </w:rPr>
          <w:instrText xml:space="preserve"> PAGEREF _Toc204151128 \h </w:instrText>
        </w:r>
        <w:r>
          <w:rPr>
            <w:noProof/>
            <w:webHidden/>
          </w:rPr>
        </w:r>
        <w:r>
          <w:rPr>
            <w:noProof/>
            <w:webHidden/>
          </w:rPr>
          <w:fldChar w:fldCharType="separate"/>
        </w:r>
        <w:r w:rsidR="00FC6177">
          <w:rPr>
            <w:noProof/>
            <w:webHidden/>
          </w:rPr>
          <w:t>28</w:t>
        </w:r>
        <w:r>
          <w:rPr>
            <w:noProof/>
            <w:webHidden/>
          </w:rPr>
          <w:fldChar w:fldCharType="end"/>
        </w:r>
      </w:hyperlink>
    </w:p>
    <w:p w14:paraId="0782FE1E" w14:textId="1C4FEB63" w:rsidR="00B249D2" w:rsidRDefault="00B249D2">
      <w:pPr>
        <w:pStyle w:val="31"/>
        <w:rPr>
          <w:rFonts w:ascii="Calibri" w:hAnsi="Calibri"/>
          <w:kern w:val="2"/>
        </w:rPr>
      </w:pPr>
      <w:hyperlink w:anchor="_Toc204151129" w:history="1">
        <w:r w:rsidRPr="00B66F0D">
          <w:rPr>
            <w:rStyle w:val="a3"/>
          </w:rPr>
          <w:t>Законопроект, уравнивающий права матерей-героинь в  социальных гарантиях с Героями Труда, будет рассмотрен Госдумой в среду, 23  июля. Об этом ТАСС сообщила первый зампред комитета Госдумы по защите семьи,  вопросам отцовства, материнства и детства Татьяна Буцкая ("Единая Россия").</w:t>
        </w:r>
        <w:r>
          <w:rPr>
            <w:webHidden/>
          </w:rPr>
          <w:tab/>
        </w:r>
        <w:r>
          <w:rPr>
            <w:webHidden/>
          </w:rPr>
          <w:fldChar w:fldCharType="begin"/>
        </w:r>
        <w:r>
          <w:rPr>
            <w:webHidden/>
          </w:rPr>
          <w:instrText xml:space="preserve"> PAGEREF _Toc204151129 \h </w:instrText>
        </w:r>
        <w:r>
          <w:rPr>
            <w:webHidden/>
          </w:rPr>
        </w:r>
        <w:r>
          <w:rPr>
            <w:webHidden/>
          </w:rPr>
          <w:fldChar w:fldCharType="separate"/>
        </w:r>
        <w:r w:rsidR="00FC6177">
          <w:rPr>
            <w:webHidden/>
          </w:rPr>
          <w:t>28</w:t>
        </w:r>
        <w:r>
          <w:rPr>
            <w:webHidden/>
          </w:rPr>
          <w:fldChar w:fldCharType="end"/>
        </w:r>
      </w:hyperlink>
    </w:p>
    <w:p w14:paraId="475B7AD9" w14:textId="1F6D3247" w:rsidR="00B249D2" w:rsidRDefault="00B249D2">
      <w:pPr>
        <w:pStyle w:val="21"/>
        <w:tabs>
          <w:tab w:val="right" w:leader="dot" w:pos="9061"/>
        </w:tabs>
        <w:rPr>
          <w:rFonts w:ascii="Calibri" w:hAnsi="Calibri"/>
          <w:noProof/>
          <w:kern w:val="2"/>
        </w:rPr>
      </w:pPr>
      <w:hyperlink w:anchor="_Toc204151130" w:history="1">
        <w:r w:rsidRPr="00B66F0D">
          <w:rPr>
            <w:rStyle w:val="a3"/>
            <w:noProof/>
          </w:rPr>
          <w:t>Вечерняя Москва, 22.07.2025, Кому увеличат пенсию с 1 августа</w:t>
        </w:r>
        <w:r>
          <w:rPr>
            <w:noProof/>
            <w:webHidden/>
          </w:rPr>
          <w:tab/>
        </w:r>
        <w:r>
          <w:rPr>
            <w:noProof/>
            <w:webHidden/>
          </w:rPr>
          <w:fldChar w:fldCharType="begin"/>
        </w:r>
        <w:r>
          <w:rPr>
            <w:noProof/>
            <w:webHidden/>
          </w:rPr>
          <w:instrText xml:space="preserve"> PAGEREF _Toc204151130 \h </w:instrText>
        </w:r>
        <w:r>
          <w:rPr>
            <w:noProof/>
            <w:webHidden/>
          </w:rPr>
        </w:r>
        <w:r>
          <w:rPr>
            <w:noProof/>
            <w:webHidden/>
          </w:rPr>
          <w:fldChar w:fldCharType="separate"/>
        </w:r>
        <w:r w:rsidR="00FC6177">
          <w:rPr>
            <w:noProof/>
            <w:webHidden/>
          </w:rPr>
          <w:t>29</w:t>
        </w:r>
        <w:r>
          <w:rPr>
            <w:noProof/>
            <w:webHidden/>
          </w:rPr>
          <w:fldChar w:fldCharType="end"/>
        </w:r>
      </w:hyperlink>
    </w:p>
    <w:p w14:paraId="1B84A848" w14:textId="0685F32D" w:rsidR="00B249D2" w:rsidRDefault="00B249D2">
      <w:pPr>
        <w:pStyle w:val="31"/>
        <w:rPr>
          <w:rFonts w:ascii="Calibri" w:hAnsi="Calibri"/>
          <w:kern w:val="2"/>
        </w:rPr>
      </w:pPr>
      <w:hyperlink w:anchor="_Toc204151131" w:history="1">
        <w:r w:rsidRPr="00B66F0D">
          <w:rPr>
            <w:rStyle w:val="a3"/>
          </w:rPr>
          <w:t>С 1 августа работающие пенсионеры смогут получить надбавку к пенсии. Об этом в беседе с «Вечерней Москвой» рассказал председатель общероссийской общественной организации «Союз пенсионеров России» Валерий Рязанский.</w:t>
        </w:r>
        <w:r>
          <w:rPr>
            <w:webHidden/>
          </w:rPr>
          <w:tab/>
        </w:r>
        <w:r>
          <w:rPr>
            <w:webHidden/>
          </w:rPr>
          <w:fldChar w:fldCharType="begin"/>
        </w:r>
        <w:r>
          <w:rPr>
            <w:webHidden/>
          </w:rPr>
          <w:instrText xml:space="preserve"> PAGEREF _Toc204151131 \h </w:instrText>
        </w:r>
        <w:r>
          <w:rPr>
            <w:webHidden/>
          </w:rPr>
        </w:r>
        <w:r>
          <w:rPr>
            <w:webHidden/>
          </w:rPr>
          <w:fldChar w:fldCharType="separate"/>
        </w:r>
        <w:r w:rsidR="00FC6177">
          <w:rPr>
            <w:webHidden/>
          </w:rPr>
          <w:t>29</w:t>
        </w:r>
        <w:r>
          <w:rPr>
            <w:webHidden/>
          </w:rPr>
          <w:fldChar w:fldCharType="end"/>
        </w:r>
      </w:hyperlink>
    </w:p>
    <w:p w14:paraId="4B3896A4" w14:textId="2481293B" w:rsidR="00B249D2" w:rsidRDefault="00B249D2">
      <w:pPr>
        <w:pStyle w:val="21"/>
        <w:tabs>
          <w:tab w:val="right" w:leader="dot" w:pos="9061"/>
        </w:tabs>
        <w:rPr>
          <w:rFonts w:ascii="Calibri" w:hAnsi="Calibri"/>
          <w:noProof/>
          <w:kern w:val="2"/>
        </w:rPr>
      </w:pPr>
      <w:hyperlink w:anchor="_Toc204151132" w:history="1">
        <w:r w:rsidRPr="00B66F0D">
          <w:rPr>
            <w:rStyle w:val="a3"/>
            <w:noProof/>
          </w:rPr>
          <w:t>Life.ru, 22.07.2025, В Совфеде раскрыли размер средней пенсии в 2026 году</w:t>
        </w:r>
        <w:r>
          <w:rPr>
            <w:noProof/>
            <w:webHidden/>
          </w:rPr>
          <w:tab/>
        </w:r>
        <w:r>
          <w:rPr>
            <w:noProof/>
            <w:webHidden/>
          </w:rPr>
          <w:fldChar w:fldCharType="begin"/>
        </w:r>
        <w:r>
          <w:rPr>
            <w:noProof/>
            <w:webHidden/>
          </w:rPr>
          <w:instrText xml:space="preserve"> PAGEREF _Toc204151132 \h </w:instrText>
        </w:r>
        <w:r>
          <w:rPr>
            <w:noProof/>
            <w:webHidden/>
          </w:rPr>
        </w:r>
        <w:r>
          <w:rPr>
            <w:noProof/>
            <w:webHidden/>
          </w:rPr>
          <w:fldChar w:fldCharType="separate"/>
        </w:r>
        <w:r w:rsidR="00FC6177">
          <w:rPr>
            <w:noProof/>
            <w:webHidden/>
          </w:rPr>
          <w:t>29</w:t>
        </w:r>
        <w:r>
          <w:rPr>
            <w:noProof/>
            <w:webHidden/>
          </w:rPr>
          <w:fldChar w:fldCharType="end"/>
        </w:r>
      </w:hyperlink>
    </w:p>
    <w:p w14:paraId="54F7EC2A" w14:textId="446E7E4D" w:rsidR="00B249D2" w:rsidRDefault="00B249D2">
      <w:pPr>
        <w:pStyle w:val="31"/>
        <w:rPr>
          <w:rFonts w:ascii="Calibri" w:hAnsi="Calibri"/>
          <w:kern w:val="2"/>
        </w:rPr>
      </w:pPr>
      <w:hyperlink w:anchor="_Toc204151133" w:history="1">
        <w:r w:rsidRPr="00B66F0D">
          <w:rPr>
            <w:rStyle w:val="a3"/>
          </w:rPr>
          <w:t>К 2026 году средний размер пенсионных выплат по старости в России достигнет 25 тысяч рублей. Такую оценку представила сенатор Ольга Епифанова, являющаяся также экспертом Агентства стратегических инициатив.</w:t>
        </w:r>
        <w:r>
          <w:rPr>
            <w:webHidden/>
          </w:rPr>
          <w:tab/>
        </w:r>
        <w:r>
          <w:rPr>
            <w:webHidden/>
          </w:rPr>
          <w:fldChar w:fldCharType="begin"/>
        </w:r>
        <w:r>
          <w:rPr>
            <w:webHidden/>
          </w:rPr>
          <w:instrText xml:space="preserve"> PAGEREF _Toc204151133 \h </w:instrText>
        </w:r>
        <w:r>
          <w:rPr>
            <w:webHidden/>
          </w:rPr>
        </w:r>
        <w:r>
          <w:rPr>
            <w:webHidden/>
          </w:rPr>
          <w:fldChar w:fldCharType="separate"/>
        </w:r>
        <w:r w:rsidR="00FC6177">
          <w:rPr>
            <w:webHidden/>
          </w:rPr>
          <w:t>29</w:t>
        </w:r>
        <w:r>
          <w:rPr>
            <w:webHidden/>
          </w:rPr>
          <w:fldChar w:fldCharType="end"/>
        </w:r>
      </w:hyperlink>
    </w:p>
    <w:p w14:paraId="462BF840" w14:textId="63162FFF" w:rsidR="00B249D2" w:rsidRDefault="00B249D2">
      <w:pPr>
        <w:pStyle w:val="21"/>
        <w:tabs>
          <w:tab w:val="right" w:leader="dot" w:pos="9061"/>
        </w:tabs>
        <w:rPr>
          <w:rFonts w:ascii="Calibri" w:hAnsi="Calibri"/>
          <w:noProof/>
          <w:kern w:val="2"/>
        </w:rPr>
      </w:pPr>
      <w:hyperlink w:anchor="_Toc204151134" w:history="1">
        <w:r w:rsidRPr="00B66F0D">
          <w:rPr>
            <w:rStyle w:val="a3"/>
            <w:noProof/>
          </w:rPr>
          <w:t>Банки.ру, 22.07.2025, Какой будет прибавка к пенсии у работающих пенсионеров с 1 августа 2025 года</w:t>
        </w:r>
        <w:r>
          <w:rPr>
            <w:noProof/>
            <w:webHidden/>
          </w:rPr>
          <w:tab/>
        </w:r>
        <w:r>
          <w:rPr>
            <w:noProof/>
            <w:webHidden/>
          </w:rPr>
          <w:fldChar w:fldCharType="begin"/>
        </w:r>
        <w:r>
          <w:rPr>
            <w:noProof/>
            <w:webHidden/>
          </w:rPr>
          <w:instrText xml:space="preserve"> PAGEREF _Toc204151134 \h </w:instrText>
        </w:r>
        <w:r>
          <w:rPr>
            <w:noProof/>
            <w:webHidden/>
          </w:rPr>
        </w:r>
        <w:r>
          <w:rPr>
            <w:noProof/>
            <w:webHidden/>
          </w:rPr>
          <w:fldChar w:fldCharType="separate"/>
        </w:r>
        <w:r w:rsidR="00FC6177">
          <w:rPr>
            <w:noProof/>
            <w:webHidden/>
          </w:rPr>
          <w:t>30</w:t>
        </w:r>
        <w:r>
          <w:rPr>
            <w:noProof/>
            <w:webHidden/>
          </w:rPr>
          <w:fldChar w:fldCharType="end"/>
        </w:r>
      </w:hyperlink>
    </w:p>
    <w:p w14:paraId="1FDF85CB" w14:textId="5400B940" w:rsidR="00B249D2" w:rsidRDefault="00B249D2">
      <w:pPr>
        <w:pStyle w:val="31"/>
        <w:rPr>
          <w:rFonts w:ascii="Calibri" w:hAnsi="Calibri"/>
          <w:kern w:val="2"/>
        </w:rPr>
      </w:pPr>
      <w:hyperlink w:anchor="_Toc204151135" w:history="1">
        <w:r w:rsidRPr="00B66F0D">
          <w:rPr>
            <w:rStyle w:val="a3"/>
          </w:rPr>
          <w:t>1 августа 2025 года пройдет традиционная индексация пенсии: к пенсионным баллам прибавят баллы, которые работающий пенсионер заработал. А за счет этого вырастет и итоговая выплата.</w:t>
        </w:r>
        <w:r>
          <w:rPr>
            <w:webHidden/>
          </w:rPr>
          <w:tab/>
        </w:r>
        <w:r>
          <w:rPr>
            <w:webHidden/>
          </w:rPr>
          <w:fldChar w:fldCharType="begin"/>
        </w:r>
        <w:r>
          <w:rPr>
            <w:webHidden/>
          </w:rPr>
          <w:instrText xml:space="preserve"> PAGEREF _Toc204151135 \h </w:instrText>
        </w:r>
        <w:r>
          <w:rPr>
            <w:webHidden/>
          </w:rPr>
        </w:r>
        <w:r>
          <w:rPr>
            <w:webHidden/>
          </w:rPr>
          <w:fldChar w:fldCharType="separate"/>
        </w:r>
        <w:r w:rsidR="00FC6177">
          <w:rPr>
            <w:webHidden/>
          </w:rPr>
          <w:t>30</w:t>
        </w:r>
        <w:r>
          <w:rPr>
            <w:webHidden/>
          </w:rPr>
          <w:fldChar w:fldCharType="end"/>
        </w:r>
      </w:hyperlink>
    </w:p>
    <w:p w14:paraId="5D1C8EB7" w14:textId="4F1A4460" w:rsidR="00B249D2" w:rsidRDefault="00B249D2">
      <w:pPr>
        <w:pStyle w:val="21"/>
        <w:tabs>
          <w:tab w:val="right" w:leader="dot" w:pos="9061"/>
        </w:tabs>
        <w:rPr>
          <w:rFonts w:ascii="Calibri" w:hAnsi="Calibri"/>
          <w:noProof/>
          <w:kern w:val="2"/>
        </w:rPr>
      </w:pPr>
      <w:hyperlink w:anchor="_Toc204151136" w:history="1">
        <w:r w:rsidRPr="00B66F0D">
          <w:rPr>
            <w:rStyle w:val="a3"/>
            <w:noProof/>
          </w:rPr>
          <w:t>АиФ, 22.07.2025, Увеличение выплат. кого ждет перерасчет пенсии в августе</w:t>
        </w:r>
        <w:r>
          <w:rPr>
            <w:noProof/>
            <w:webHidden/>
          </w:rPr>
          <w:tab/>
        </w:r>
        <w:r>
          <w:rPr>
            <w:noProof/>
            <w:webHidden/>
          </w:rPr>
          <w:fldChar w:fldCharType="begin"/>
        </w:r>
        <w:r>
          <w:rPr>
            <w:noProof/>
            <w:webHidden/>
          </w:rPr>
          <w:instrText xml:space="preserve"> PAGEREF _Toc204151136 \h </w:instrText>
        </w:r>
        <w:r>
          <w:rPr>
            <w:noProof/>
            <w:webHidden/>
          </w:rPr>
        </w:r>
        <w:r>
          <w:rPr>
            <w:noProof/>
            <w:webHidden/>
          </w:rPr>
          <w:fldChar w:fldCharType="separate"/>
        </w:r>
        <w:r w:rsidR="00FC6177">
          <w:rPr>
            <w:noProof/>
            <w:webHidden/>
          </w:rPr>
          <w:t>31</w:t>
        </w:r>
        <w:r>
          <w:rPr>
            <w:noProof/>
            <w:webHidden/>
          </w:rPr>
          <w:fldChar w:fldCharType="end"/>
        </w:r>
      </w:hyperlink>
    </w:p>
    <w:p w14:paraId="2B9BF7BF" w14:textId="3B2D09A0" w:rsidR="00B249D2" w:rsidRDefault="00B249D2">
      <w:pPr>
        <w:pStyle w:val="31"/>
        <w:rPr>
          <w:rFonts w:ascii="Calibri" w:hAnsi="Calibri"/>
          <w:kern w:val="2"/>
        </w:rPr>
      </w:pPr>
      <w:hyperlink w:anchor="_Toc204151137" w:history="1">
        <w:r w:rsidRPr="00B66F0D">
          <w:rPr>
            <w:rStyle w:val="a3"/>
          </w:rPr>
          <w:t>Перерасчет в августе коснется работающих пенсионеров. Максимальная прибавка достигнет 400 рублей, рассказала aif.ru профессор кафедры государственных и муниципальных финансов РЭУ им. Плеханова, доктор юридических наук, кандидат экономических наук Ольга Староверова.</w:t>
        </w:r>
        <w:r>
          <w:rPr>
            <w:webHidden/>
          </w:rPr>
          <w:tab/>
        </w:r>
        <w:r>
          <w:rPr>
            <w:webHidden/>
          </w:rPr>
          <w:fldChar w:fldCharType="begin"/>
        </w:r>
        <w:r>
          <w:rPr>
            <w:webHidden/>
          </w:rPr>
          <w:instrText xml:space="preserve"> PAGEREF _Toc204151137 \h </w:instrText>
        </w:r>
        <w:r>
          <w:rPr>
            <w:webHidden/>
          </w:rPr>
        </w:r>
        <w:r>
          <w:rPr>
            <w:webHidden/>
          </w:rPr>
          <w:fldChar w:fldCharType="separate"/>
        </w:r>
        <w:r w:rsidR="00FC6177">
          <w:rPr>
            <w:webHidden/>
          </w:rPr>
          <w:t>31</w:t>
        </w:r>
        <w:r>
          <w:rPr>
            <w:webHidden/>
          </w:rPr>
          <w:fldChar w:fldCharType="end"/>
        </w:r>
      </w:hyperlink>
    </w:p>
    <w:p w14:paraId="197C1821" w14:textId="5D35DE45" w:rsidR="00B249D2" w:rsidRDefault="00B249D2">
      <w:pPr>
        <w:pStyle w:val="21"/>
        <w:tabs>
          <w:tab w:val="right" w:leader="dot" w:pos="9061"/>
        </w:tabs>
        <w:rPr>
          <w:rFonts w:ascii="Calibri" w:hAnsi="Calibri"/>
          <w:noProof/>
          <w:kern w:val="2"/>
        </w:rPr>
      </w:pPr>
      <w:hyperlink w:anchor="_Toc204151138" w:history="1">
        <w:r w:rsidRPr="00B66F0D">
          <w:rPr>
            <w:rStyle w:val="a3"/>
            <w:noProof/>
          </w:rPr>
          <w:t>Газета.ру, 22.07.2025, Названы пять категорий россиян, которые могут выйти на пенсию на 10 лет раньше</w:t>
        </w:r>
        <w:r>
          <w:rPr>
            <w:noProof/>
            <w:webHidden/>
          </w:rPr>
          <w:tab/>
        </w:r>
        <w:r>
          <w:rPr>
            <w:noProof/>
            <w:webHidden/>
          </w:rPr>
          <w:fldChar w:fldCharType="begin"/>
        </w:r>
        <w:r>
          <w:rPr>
            <w:noProof/>
            <w:webHidden/>
          </w:rPr>
          <w:instrText xml:space="preserve"> PAGEREF _Toc204151138 \h </w:instrText>
        </w:r>
        <w:r>
          <w:rPr>
            <w:noProof/>
            <w:webHidden/>
          </w:rPr>
        </w:r>
        <w:r>
          <w:rPr>
            <w:noProof/>
            <w:webHidden/>
          </w:rPr>
          <w:fldChar w:fldCharType="separate"/>
        </w:r>
        <w:r w:rsidR="00FC6177">
          <w:rPr>
            <w:noProof/>
            <w:webHidden/>
          </w:rPr>
          <w:t>32</w:t>
        </w:r>
        <w:r>
          <w:rPr>
            <w:noProof/>
            <w:webHidden/>
          </w:rPr>
          <w:fldChar w:fldCharType="end"/>
        </w:r>
      </w:hyperlink>
    </w:p>
    <w:p w14:paraId="48B6773D" w14:textId="7C575825" w:rsidR="00B249D2" w:rsidRDefault="00B249D2">
      <w:pPr>
        <w:pStyle w:val="31"/>
        <w:rPr>
          <w:rFonts w:ascii="Calibri" w:hAnsi="Calibri"/>
          <w:kern w:val="2"/>
        </w:rPr>
      </w:pPr>
      <w:hyperlink w:anchor="_Toc204151139" w:history="1">
        <w:r w:rsidRPr="00B66F0D">
          <w:rPr>
            <w:rStyle w:val="a3"/>
          </w:rPr>
          <w:t>Пять категорий россиян могут выйти на пенсию по старости на 10 лет раньше, сказал «Газете.Ru»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_Toc204151139 \h </w:instrText>
        </w:r>
        <w:r>
          <w:rPr>
            <w:webHidden/>
          </w:rPr>
        </w:r>
        <w:r>
          <w:rPr>
            <w:webHidden/>
          </w:rPr>
          <w:fldChar w:fldCharType="separate"/>
        </w:r>
        <w:r w:rsidR="00FC6177">
          <w:rPr>
            <w:webHidden/>
          </w:rPr>
          <w:t>32</w:t>
        </w:r>
        <w:r>
          <w:rPr>
            <w:webHidden/>
          </w:rPr>
          <w:fldChar w:fldCharType="end"/>
        </w:r>
      </w:hyperlink>
    </w:p>
    <w:p w14:paraId="1B09436B" w14:textId="7574E9AB" w:rsidR="00B249D2" w:rsidRDefault="00B249D2">
      <w:pPr>
        <w:pStyle w:val="21"/>
        <w:tabs>
          <w:tab w:val="right" w:leader="dot" w:pos="9061"/>
        </w:tabs>
        <w:rPr>
          <w:rFonts w:ascii="Calibri" w:hAnsi="Calibri"/>
          <w:noProof/>
          <w:kern w:val="2"/>
        </w:rPr>
      </w:pPr>
      <w:hyperlink w:anchor="_Toc204151140" w:history="1">
        <w:r w:rsidRPr="00B66F0D">
          <w:rPr>
            <w:rStyle w:val="a3"/>
            <w:noProof/>
          </w:rPr>
          <w:t>Всем!ру, 22.07.2025, Условия выплаты пенсионных накоплений</w:t>
        </w:r>
        <w:r>
          <w:rPr>
            <w:noProof/>
            <w:webHidden/>
          </w:rPr>
          <w:tab/>
        </w:r>
        <w:r>
          <w:rPr>
            <w:noProof/>
            <w:webHidden/>
          </w:rPr>
          <w:fldChar w:fldCharType="begin"/>
        </w:r>
        <w:r>
          <w:rPr>
            <w:noProof/>
            <w:webHidden/>
          </w:rPr>
          <w:instrText xml:space="preserve"> PAGEREF _Toc204151140 \h </w:instrText>
        </w:r>
        <w:r>
          <w:rPr>
            <w:noProof/>
            <w:webHidden/>
          </w:rPr>
        </w:r>
        <w:r>
          <w:rPr>
            <w:noProof/>
            <w:webHidden/>
          </w:rPr>
          <w:fldChar w:fldCharType="separate"/>
        </w:r>
        <w:r w:rsidR="00FC6177">
          <w:rPr>
            <w:noProof/>
            <w:webHidden/>
          </w:rPr>
          <w:t>32</w:t>
        </w:r>
        <w:r>
          <w:rPr>
            <w:noProof/>
            <w:webHidden/>
          </w:rPr>
          <w:fldChar w:fldCharType="end"/>
        </w:r>
      </w:hyperlink>
    </w:p>
    <w:p w14:paraId="4D6C14B2" w14:textId="138634C4" w:rsidR="00B249D2" w:rsidRDefault="00B249D2">
      <w:pPr>
        <w:pStyle w:val="31"/>
        <w:rPr>
          <w:rFonts w:ascii="Calibri" w:hAnsi="Calibri"/>
          <w:kern w:val="2"/>
        </w:rPr>
      </w:pPr>
      <w:hyperlink w:anchor="_Toc204151141" w:history="1">
        <w:r w:rsidRPr="00B66F0D">
          <w:rPr>
            <w:rStyle w:val="a3"/>
          </w:rPr>
          <w:t>В настоящее время выход на пенсию в 60 лет для мужчин и в 55 лет для женщин невозможен, за исключением случаев, когда имеются основания для досрочного выхода на пенсию, предусмотренные законодательством.</w:t>
        </w:r>
        <w:r>
          <w:rPr>
            <w:webHidden/>
          </w:rPr>
          <w:tab/>
        </w:r>
        <w:r>
          <w:rPr>
            <w:webHidden/>
          </w:rPr>
          <w:fldChar w:fldCharType="begin"/>
        </w:r>
        <w:r>
          <w:rPr>
            <w:webHidden/>
          </w:rPr>
          <w:instrText xml:space="preserve"> PAGEREF _Toc204151141 \h </w:instrText>
        </w:r>
        <w:r>
          <w:rPr>
            <w:webHidden/>
          </w:rPr>
        </w:r>
        <w:r>
          <w:rPr>
            <w:webHidden/>
          </w:rPr>
          <w:fldChar w:fldCharType="separate"/>
        </w:r>
        <w:r w:rsidR="00FC6177">
          <w:rPr>
            <w:webHidden/>
          </w:rPr>
          <w:t>32</w:t>
        </w:r>
        <w:r>
          <w:rPr>
            <w:webHidden/>
          </w:rPr>
          <w:fldChar w:fldCharType="end"/>
        </w:r>
      </w:hyperlink>
    </w:p>
    <w:p w14:paraId="4662CCAD" w14:textId="7050BB2D" w:rsidR="00B249D2" w:rsidRDefault="00B249D2">
      <w:pPr>
        <w:pStyle w:val="21"/>
        <w:tabs>
          <w:tab w:val="right" w:leader="dot" w:pos="9061"/>
        </w:tabs>
        <w:rPr>
          <w:rFonts w:ascii="Calibri" w:hAnsi="Calibri"/>
          <w:noProof/>
          <w:kern w:val="2"/>
        </w:rPr>
      </w:pPr>
      <w:hyperlink w:anchor="_Toc204151142" w:history="1">
        <w:r w:rsidRPr="00B66F0D">
          <w:rPr>
            <w:rStyle w:val="a3"/>
            <w:noProof/>
          </w:rPr>
          <w:t>Конкурент, 22.07.2025, Новый перерасчет: миллионы пенсионеров получат прибавку уже в августе – кто в списках</w:t>
        </w:r>
        <w:r>
          <w:rPr>
            <w:noProof/>
            <w:webHidden/>
          </w:rPr>
          <w:tab/>
        </w:r>
        <w:r>
          <w:rPr>
            <w:noProof/>
            <w:webHidden/>
          </w:rPr>
          <w:fldChar w:fldCharType="begin"/>
        </w:r>
        <w:r>
          <w:rPr>
            <w:noProof/>
            <w:webHidden/>
          </w:rPr>
          <w:instrText xml:space="preserve"> PAGEREF _Toc204151142 \h </w:instrText>
        </w:r>
        <w:r>
          <w:rPr>
            <w:noProof/>
            <w:webHidden/>
          </w:rPr>
        </w:r>
        <w:r>
          <w:rPr>
            <w:noProof/>
            <w:webHidden/>
          </w:rPr>
          <w:fldChar w:fldCharType="separate"/>
        </w:r>
        <w:r w:rsidR="00FC6177">
          <w:rPr>
            <w:noProof/>
            <w:webHidden/>
          </w:rPr>
          <w:t>33</w:t>
        </w:r>
        <w:r>
          <w:rPr>
            <w:noProof/>
            <w:webHidden/>
          </w:rPr>
          <w:fldChar w:fldCharType="end"/>
        </w:r>
      </w:hyperlink>
    </w:p>
    <w:p w14:paraId="5752E4C9" w14:textId="2E022B40" w:rsidR="00B249D2" w:rsidRDefault="00B249D2">
      <w:pPr>
        <w:pStyle w:val="31"/>
        <w:rPr>
          <w:rFonts w:ascii="Calibri" w:hAnsi="Calibri"/>
          <w:kern w:val="2"/>
        </w:rPr>
      </w:pPr>
      <w:hyperlink w:anchor="_Toc204151143" w:history="1">
        <w:r w:rsidRPr="00B66F0D">
          <w:rPr>
            <w:rStyle w:val="a3"/>
          </w:rPr>
          <w:t>Уже 1 августа многие российские пенсионеры могут рассчитывать на получение повышенных сумм своих пенсионных начислений. Речь идет о ежегодном перерасчете. Получат его в августе 8 млн российских работающих пенсионеров.</w:t>
        </w:r>
        <w:r>
          <w:rPr>
            <w:webHidden/>
          </w:rPr>
          <w:tab/>
        </w:r>
        <w:r>
          <w:rPr>
            <w:webHidden/>
          </w:rPr>
          <w:fldChar w:fldCharType="begin"/>
        </w:r>
        <w:r>
          <w:rPr>
            <w:webHidden/>
          </w:rPr>
          <w:instrText xml:space="preserve"> PAGEREF _Toc204151143 \h </w:instrText>
        </w:r>
        <w:r>
          <w:rPr>
            <w:webHidden/>
          </w:rPr>
        </w:r>
        <w:r>
          <w:rPr>
            <w:webHidden/>
          </w:rPr>
          <w:fldChar w:fldCharType="separate"/>
        </w:r>
        <w:r w:rsidR="00FC6177">
          <w:rPr>
            <w:webHidden/>
          </w:rPr>
          <w:t>33</w:t>
        </w:r>
        <w:r>
          <w:rPr>
            <w:webHidden/>
          </w:rPr>
          <w:fldChar w:fldCharType="end"/>
        </w:r>
      </w:hyperlink>
    </w:p>
    <w:p w14:paraId="221FC7FE" w14:textId="1248585F" w:rsidR="00B249D2" w:rsidRDefault="00B249D2">
      <w:pPr>
        <w:pStyle w:val="21"/>
        <w:tabs>
          <w:tab w:val="right" w:leader="dot" w:pos="9061"/>
        </w:tabs>
        <w:rPr>
          <w:rFonts w:ascii="Calibri" w:hAnsi="Calibri"/>
          <w:noProof/>
          <w:kern w:val="2"/>
        </w:rPr>
      </w:pPr>
      <w:hyperlink w:anchor="_Toc204151144" w:history="1">
        <w:r w:rsidRPr="00B66F0D">
          <w:rPr>
            <w:rStyle w:val="a3"/>
            <w:noProof/>
          </w:rPr>
          <w:t>PRIMPRESS, 22.07.2025, Указ подписан. Пенсионеров, которым от 60 до 80 лет, ждет неожиданное изменение с 23 июля</w:t>
        </w:r>
        <w:r>
          <w:rPr>
            <w:noProof/>
            <w:webHidden/>
          </w:rPr>
          <w:tab/>
        </w:r>
        <w:r>
          <w:rPr>
            <w:noProof/>
            <w:webHidden/>
          </w:rPr>
          <w:fldChar w:fldCharType="begin"/>
        </w:r>
        <w:r>
          <w:rPr>
            <w:noProof/>
            <w:webHidden/>
          </w:rPr>
          <w:instrText xml:space="preserve"> PAGEREF _Toc204151144 \h </w:instrText>
        </w:r>
        <w:r>
          <w:rPr>
            <w:noProof/>
            <w:webHidden/>
          </w:rPr>
        </w:r>
        <w:r>
          <w:rPr>
            <w:noProof/>
            <w:webHidden/>
          </w:rPr>
          <w:fldChar w:fldCharType="separate"/>
        </w:r>
        <w:r w:rsidR="00FC6177">
          <w:rPr>
            <w:noProof/>
            <w:webHidden/>
          </w:rPr>
          <w:t>34</w:t>
        </w:r>
        <w:r>
          <w:rPr>
            <w:noProof/>
            <w:webHidden/>
          </w:rPr>
          <w:fldChar w:fldCharType="end"/>
        </w:r>
      </w:hyperlink>
    </w:p>
    <w:p w14:paraId="38480E00" w14:textId="603A7B12" w:rsidR="00B249D2" w:rsidRDefault="00B249D2">
      <w:pPr>
        <w:pStyle w:val="31"/>
        <w:rPr>
          <w:rFonts w:ascii="Calibri" w:hAnsi="Calibri"/>
          <w:kern w:val="2"/>
        </w:rPr>
      </w:pPr>
      <w:hyperlink w:anchor="_Toc204151145" w:history="1">
        <w:r w:rsidRPr="00B66F0D">
          <w:rPr>
            <w:rStyle w:val="a3"/>
          </w:rPr>
          <w:t>Пенсионерам в возрасте от 60 до 80 лет сообщили о неожиданном нововведении, которое начнет реализовываться уже с 23 июля и затронет все регионы страны. В результате жизнь пожилых людей значительно изменится, рассказала пенсионный эксперт Анастасия Киреева, сообщает PRIMPRESS.</w:t>
        </w:r>
        <w:r>
          <w:rPr>
            <w:webHidden/>
          </w:rPr>
          <w:tab/>
        </w:r>
        <w:r>
          <w:rPr>
            <w:webHidden/>
          </w:rPr>
          <w:fldChar w:fldCharType="begin"/>
        </w:r>
        <w:r>
          <w:rPr>
            <w:webHidden/>
          </w:rPr>
          <w:instrText xml:space="preserve"> PAGEREF _Toc204151145 \h </w:instrText>
        </w:r>
        <w:r>
          <w:rPr>
            <w:webHidden/>
          </w:rPr>
        </w:r>
        <w:r>
          <w:rPr>
            <w:webHidden/>
          </w:rPr>
          <w:fldChar w:fldCharType="separate"/>
        </w:r>
        <w:r w:rsidR="00FC6177">
          <w:rPr>
            <w:webHidden/>
          </w:rPr>
          <w:t>34</w:t>
        </w:r>
        <w:r>
          <w:rPr>
            <w:webHidden/>
          </w:rPr>
          <w:fldChar w:fldCharType="end"/>
        </w:r>
      </w:hyperlink>
    </w:p>
    <w:p w14:paraId="3F4DEEB7" w14:textId="40BB2D75" w:rsidR="00B249D2" w:rsidRDefault="00B249D2">
      <w:pPr>
        <w:pStyle w:val="21"/>
        <w:tabs>
          <w:tab w:val="right" w:leader="dot" w:pos="9061"/>
        </w:tabs>
        <w:rPr>
          <w:rFonts w:ascii="Calibri" w:hAnsi="Calibri"/>
          <w:noProof/>
          <w:kern w:val="2"/>
        </w:rPr>
      </w:pPr>
      <w:hyperlink w:anchor="_Toc204151146" w:history="1">
        <w:r w:rsidRPr="00B66F0D">
          <w:rPr>
            <w:rStyle w:val="a3"/>
            <w:noProof/>
          </w:rPr>
          <w:t>PensNews, 22.07.2025, Мишустин сообщил хорошие новости для пенсионеров: индексация станет чаще</w:t>
        </w:r>
        <w:r>
          <w:rPr>
            <w:noProof/>
            <w:webHidden/>
          </w:rPr>
          <w:tab/>
        </w:r>
        <w:r>
          <w:rPr>
            <w:noProof/>
            <w:webHidden/>
          </w:rPr>
          <w:fldChar w:fldCharType="begin"/>
        </w:r>
        <w:r>
          <w:rPr>
            <w:noProof/>
            <w:webHidden/>
          </w:rPr>
          <w:instrText xml:space="preserve"> PAGEREF _Toc204151146 \h </w:instrText>
        </w:r>
        <w:r>
          <w:rPr>
            <w:noProof/>
            <w:webHidden/>
          </w:rPr>
        </w:r>
        <w:r>
          <w:rPr>
            <w:noProof/>
            <w:webHidden/>
          </w:rPr>
          <w:fldChar w:fldCharType="separate"/>
        </w:r>
        <w:r w:rsidR="00FC6177">
          <w:rPr>
            <w:noProof/>
            <w:webHidden/>
          </w:rPr>
          <w:t>35</w:t>
        </w:r>
        <w:r>
          <w:rPr>
            <w:noProof/>
            <w:webHidden/>
          </w:rPr>
          <w:fldChar w:fldCharType="end"/>
        </w:r>
      </w:hyperlink>
    </w:p>
    <w:p w14:paraId="2BCBBEB8" w14:textId="0FEA191B" w:rsidR="00B249D2" w:rsidRDefault="00B249D2">
      <w:pPr>
        <w:pStyle w:val="31"/>
        <w:rPr>
          <w:rFonts w:ascii="Calibri" w:hAnsi="Calibri"/>
          <w:kern w:val="2"/>
        </w:rPr>
      </w:pPr>
      <w:hyperlink w:anchor="_Toc204151147" w:history="1">
        <w:r w:rsidRPr="00B66F0D">
          <w:rPr>
            <w:rStyle w:val="a3"/>
          </w:rPr>
          <w:t>С 2026 года в России изменится система начисления пенсий. Об этом заявил председатель правительства Михаил Мишустин во время стратегической сессии по вопросам снижения бедности, уменьшения неравенства и повышения доходов граждан.</w:t>
        </w:r>
        <w:r>
          <w:rPr>
            <w:webHidden/>
          </w:rPr>
          <w:tab/>
        </w:r>
        <w:r>
          <w:rPr>
            <w:webHidden/>
          </w:rPr>
          <w:fldChar w:fldCharType="begin"/>
        </w:r>
        <w:r>
          <w:rPr>
            <w:webHidden/>
          </w:rPr>
          <w:instrText xml:space="preserve"> PAGEREF _Toc204151147 \h </w:instrText>
        </w:r>
        <w:r>
          <w:rPr>
            <w:webHidden/>
          </w:rPr>
        </w:r>
        <w:r>
          <w:rPr>
            <w:webHidden/>
          </w:rPr>
          <w:fldChar w:fldCharType="separate"/>
        </w:r>
        <w:r w:rsidR="00FC6177">
          <w:rPr>
            <w:webHidden/>
          </w:rPr>
          <w:t>35</w:t>
        </w:r>
        <w:r>
          <w:rPr>
            <w:webHidden/>
          </w:rPr>
          <w:fldChar w:fldCharType="end"/>
        </w:r>
      </w:hyperlink>
    </w:p>
    <w:p w14:paraId="42606353" w14:textId="694DA938" w:rsidR="00B249D2" w:rsidRDefault="00B249D2">
      <w:pPr>
        <w:pStyle w:val="21"/>
        <w:tabs>
          <w:tab w:val="right" w:leader="dot" w:pos="9061"/>
        </w:tabs>
        <w:rPr>
          <w:rFonts w:ascii="Calibri" w:hAnsi="Calibri"/>
          <w:noProof/>
          <w:kern w:val="2"/>
        </w:rPr>
      </w:pPr>
      <w:hyperlink w:anchor="_Toc204151148" w:history="1">
        <w:r w:rsidRPr="00B66F0D">
          <w:rPr>
            <w:rStyle w:val="a3"/>
            <w:noProof/>
          </w:rPr>
          <w:t>РБК, 22.07.2025, Как найти работу после выхода на пенсию: найм для тех, кому под 60</w:t>
        </w:r>
        <w:r>
          <w:rPr>
            <w:noProof/>
            <w:webHidden/>
          </w:rPr>
          <w:tab/>
        </w:r>
        <w:r>
          <w:rPr>
            <w:noProof/>
            <w:webHidden/>
          </w:rPr>
          <w:fldChar w:fldCharType="begin"/>
        </w:r>
        <w:r>
          <w:rPr>
            <w:noProof/>
            <w:webHidden/>
          </w:rPr>
          <w:instrText xml:space="preserve"> PAGEREF _Toc204151148 \h </w:instrText>
        </w:r>
        <w:r>
          <w:rPr>
            <w:noProof/>
            <w:webHidden/>
          </w:rPr>
        </w:r>
        <w:r>
          <w:rPr>
            <w:noProof/>
            <w:webHidden/>
          </w:rPr>
          <w:fldChar w:fldCharType="separate"/>
        </w:r>
        <w:r w:rsidR="00FC6177">
          <w:rPr>
            <w:noProof/>
            <w:webHidden/>
          </w:rPr>
          <w:t>35</w:t>
        </w:r>
        <w:r>
          <w:rPr>
            <w:noProof/>
            <w:webHidden/>
          </w:rPr>
          <w:fldChar w:fldCharType="end"/>
        </w:r>
      </w:hyperlink>
    </w:p>
    <w:p w14:paraId="06CF2FC3" w14:textId="39109672" w:rsidR="00B249D2" w:rsidRDefault="00B249D2">
      <w:pPr>
        <w:pStyle w:val="31"/>
        <w:rPr>
          <w:rFonts w:ascii="Calibri" w:hAnsi="Calibri"/>
          <w:kern w:val="2"/>
        </w:rPr>
      </w:pPr>
      <w:hyperlink w:anchor="_Toc204151149" w:history="1">
        <w:r w:rsidRPr="00B66F0D">
          <w:rPr>
            <w:rStyle w:val="a3"/>
          </w:rPr>
          <w:t>Продолжение трудовой деятельности сегодня объясняется не только стремлением к самореализации в «серебряные года», но и необходимостью, так как пенсионный возраст во многих странах мира увеличивается. Почему так?</w:t>
        </w:r>
        <w:r>
          <w:rPr>
            <w:webHidden/>
          </w:rPr>
          <w:tab/>
        </w:r>
        <w:r>
          <w:rPr>
            <w:webHidden/>
          </w:rPr>
          <w:fldChar w:fldCharType="begin"/>
        </w:r>
        <w:r>
          <w:rPr>
            <w:webHidden/>
          </w:rPr>
          <w:instrText xml:space="preserve"> PAGEREF _Toc204151149 \h </w:instrText>
        </w:r>
        <w:r>
          <w:rPr>
            <w:webHidden/>
          </w:rPr>
        </w:r>
        <w:r>
          <w:rPr>
            <w:webHidden/>
          </w:rPr>
          <w:fldChar w:fldCharType="separate"/>
        </w:r>
        <w:r w:rsidR="00FC6177">
          <w:rPr>
            <w:webHidden/>
          </w:rPr>
          <w:t>35</w:t>
        </w:r>
        <w:r>
          <w:rPr>
            <w:webHidden/>
          </w:rPr>
          <w:fldChar w:fldCharType="end"/>
        </w:r>
      </w:hyperlink>
    </w:p>
    <w:p w14:paraId="5567FFB0" w14:textId="5D9BA3A1" w:rsidR="00B249D2" w:rsidRDefault="00B249D2">
      <w:pPr>
        <w:pStyle w:val="12"/>
        <w:tabs>
          <w:tab w:val="right" w:leader="dot" w:pos="9061"/>
        </w:tabs>
        <w:rPr>
          <w:rFonts w:ascii="Calibri" w:hAnsi="Calibri"/>
          <w:b w:val="0"/>
          <w:noProof/>
          <w:kern w:val="2"/>
          <w:sz w:val="24"/>
        </w:rPr>
      </w:pPr>
      <w:hyperlink w:anchor="_Toc204151150" w:history="1">
        <w:r w:rsidRPr="00B66F0D">
          <w:rPr>
            <w:rStyle w:val="a3"/>
            <w:noProof/>
          </w:rPr>
          <w:t>Региональные СМИ</w:t>
        </w:r>
        <w:r>
          <w:rPr>
            <w:noProof/>
            <w:webHidden/>
          </w:rPr>
          <w:tab/>
        </w:r>
        <w:r>
          <w:rPr>
            <w:noProof/>
            <w:webHidden/>
          </w:rPr>
          <w:fldChar w:fldCharType="begin"/>
        </w:r>
        <w:r>
          <w:rPr>
            <w:noProof/>
            <w:webHidden/>
          </w:rPr>
          <w:instrText xml:space="preserve"> PAGEREF _Toc204151150 \h </w:instrText>
        </w:r>
        <w:r>
          <w:rPr>
            <w:noProof/>
            <w:webHidden/>
          </w:rPr>
        </w:r>
        <w:r>
          <w:rPr>
            <w:noProof/>
            <w:webHidden/>
          </w:rPr>
          <w:fldChar w:fldCharType="separate"/>
        </w:r>
        <w:r w:rsidR="00FC6177">
          <w:rPr>
            <w:noProof/>
            <w:webHidden/>
          </w:rPr>
          <w:t>39</w:t>
        </w:r>
        <w:r>
          <w:rPr>
            <w:noProof/>
            <w:webHidden/>
          </w:rPr>
          <w:fldChar w:fldCharType="end"/>
        </w:r>
      </w:hyperlink>
    </w:p>
    <w:p w14:paraId="11C8F774" w14:textId="78E06D2B" w:rsidR="00B249D2" w:rsidRDefault="00B249D2">
      <w:pPr>
        <w:pStyle w:val="21"/>
        <w:tabs>
          <w:tab w:val="right" w:leader="dot" w:pos="9061"/>
        </w:tabs>
        <w:rPr>
          <w:rFonts w:ascii="Calibri" w:hAnsi="Calibri"/>
          <w:noProof/>
          <w:kern w:val="2"/>
        </w:rPr>
      </w:pPr>
      <w:hyperlink w:anchor="_Toc204151151" w:history="1">
        <w:r w:rsidRPr="00B66F0D">
          <w:rPr>
            <w:rStyle w:val="a3"/>
            <w:noProof/>
          </w:rPr>
          <w:t>КП в Уфе, 22.07.2025, Единовременные выплаты пенсионных накоплений в 2025 году в Башкирии получили 8 тысяч человек</w:t>
        </w:r>
        <w:r>
          <w:rPr>
            <w:noProof/>
            <w:webHidden/>
          </w:rPr>
          <w:tab/>
        </w:r>
        <w:r>
          <w:rPr>
            <w:noProof/>
            <w:webHidden/>
          </w:rPr>
          <w:fldChar w:fldCharType="begin"/>
        </w:r>
        <w:r>
          <w:rPr>
            <w:noProof/>
            <w:webHidden/>
          </w:rPr>
          <w:instrText xml:space="preserve"> PAGEREF _Toc204151151 \h </w:instrText>
        </w:r>
        <w:r>
          <w:rPr>
            <w:noProof/>
            <w:webHidden/>
          </w:rPr>
        </w:r>
        <w:r>
          <w:rPr>
            <w:noProof/>
            <w:webHidden/>
          </w:rPr>
          <w:fldChar w:fldCharType="separate"/>
        </w:r>
        <w:r w:rsidR="00FC6177">
          <w:rPr>
            <w:noProof/>
            <w:webHidden/>
          </w:rPr>
          <w:t>39</w:t>
        </w:r>
        <w:r>
          <w:rPr>
            <w:noProof/>
            <w:webHidden/>
          </w:rPr>
          <w:fldChar w:fldCharType="end"/>
        </w:r>
      </w:hyperlink>
    </w:p>
    <w:p w14:paraId="65C9E1EC" w14:textId="3BD43EE3" w:rsidR="00B249D2" w:rsidRDefault="00B249D2">
      <w:pPr>
        <w:pStyle w:val="31"/>
        <w:rPr>
          <w:rFonts w:ascii="Calibri" w:hAnsi="Calibri"/>
          <w:kern w:val="2"/>
        </w:rPr>
      </w:pPr>
      <w:hyperlink w:anchor="_Toc204151152" w:history="1">
        <w:r w:rsidRPr="00B66F0D">
          <w:rPr>
            <w:rStyle w:val="a3"/>
          </w:rPr>
          <w:t>Восемь тысяч жителей Башкирии получили единовременные выплаты пенсионных накоплений в текущем году. Об этом сообщила пресс-служба отделение Социального фонда России по республике.</w:t>
        </w:r>
        <w:r>
          <w:rPr>
            <w:webHidden/>
          </w:rPr>
          <w:tab/>
        </w:r>
        <w:r>
          <w:rPr>
            <w:webHidden/>
          </w:rPr>
          <w:fldChar w:fldCharType="begin"/>
        </w:r>
        <w:r>
          <w:rPr>
            <w:webHidden/>
          </w:rPr>
          <w:instrText xml:space="preserve"> PAGEREF _Toc204151152 \h </w:instrText>
        </w:r>
        <w:r>
          <w:rPr>
            <w:webHidden/>
          </w:rPr>
        </w:r>
        <w:r>
          <w:rPr>
            <w:webHidden/>
          </w:rPr>
          <w:fldChar w:fldCharType="separate"/>
        </w:r>
        <w:r w:rsidR="00FC6177">
          <w:rPr>
            <w:webHidden/>
          </w:rPr>
          <w:t>39</w:t>
        </w:r>
        <w:r>
          <w:rPr>
            <w:webHidden/>
          </w:rPr>
          <w:fldChar w:fldCharType="end"/>
        </w:r>
      </w:hyperlink>
    </w:p>
    <w:p w14:paraId="0CED1133" w14:textId="5E32EDDC" w:rsidR="00B249D2" w:rsidRDefault="00B249D2">
      <w:pPr>
        <w:pStyle w:val="21"/>
        <w:tabs>
          <w:tab w:val="right" w:leader="dot" w:pos="9061"/>
        </w:tabs>
        <w:rPr>
          <w:rFonts w:ascii="Calibri" w:hAnsi="Calibri"/>
          <w:noProof/>
          <w:kern w:val="2"/>
        </w:rPr>
      </w:pPr>
      <w:hyperlink w:anchor="_Toc204151153" w:history="1">
        <w:r w:rsidRPr="00B66F0D">
          <w:rPr>
            <w:rStyle w:val="a3"/>
            <w:noProof/>
          </w:rPr>
          <w:t>Твой континент, 22.07.2025, В Свердловской области досрочные пенсии назначены более 800 многодетным матерям</w:t>
        </w:r>
        <w:r>
          <w:rPr>
            <w:noProof/>
            <w:webHidden/>
          </w:rPr>
          <w:tab/>
        </w:r>
        <w:r>
          <w:rPr>
            <w:noProof/>
            <w:webHidden/>
          </w:rPr>
          <w:fldChar w:fldCharType="begin"/>
        </w:r>
        <w:r>
          <w:rPr>
            <w:noProof/>
            <w:webHidden/>
          </w:rPr>
          <w:instrText xml:space="preserve"> PAGEREF _Toc204151153 \h </w:instrText>
        </w:r>
        <w:r>
          <w:rPr>
            <w:noProof/>
            <w:webHidden/>
          </w:rPr>
        </w:r>
        <w:r>
          <w:rPr>
            <w:noProof/>
            <w:webHidden/>
          </w:rPr>
          <w:fldChar w:fldCharType="separate"/>
        </w:r>
        <w:r w:rsidR="00FC6177">
          <w:rPr>
            <w:noProof/>
            <w:webHidden/>
          </w:rPr>
          <w:t>39</w:t>
        </w:r>
        <w:r>
          <w:rPr>
            <w:noProof/>
            <w:webHidden/>
          </w:rPr>
          <w:fldChar w:fldCharType="end"/>
        </w:r>
      </w:hyperlink>
    </w:p>
    <w:p w14:paraId="7DB98BAB" w14:textId="2B0EDDE6" w:rsidR="00B249D2" w:rsidRDefault="00B249D2">
      <w:pPr>
        <w:pStyle w:val="31"/>
        <w:rPr>
          <w:rFonts w:ascii="Calibri" w:hAnsi="Calibri"/>
          <w:kern w:val="2"/>
        </w:rPr>
      </w:pPr>
      <w:hyperlink w:anchor="_Toc204151154" w:history="1">
        <w:r w:rsidRPr="00B66F0D">
          <w:rPr>
            <w:rStyle w:val="a3"/>
          </w:rPr>
          <w:t>За первое полугодие 2025 года в Свердловской области досрочные пенсии по старости получили 864 женщины, воспитавшие трёх и более детей. Об этом сообщили в региональном отделении Социального фонда России.</w:t>
        </w:r>
        <w:r>
          <w:rPr>
            <w:webHidden/>
          </w:rPr>
          <w:tab/>
        </w:r>
        <w:r>
          <w:rPr>
            <w:webHidden/>
          </w:rPr>
          <w:fldChar w:fldCharType="begin"/>
        </w:r>
        <w:r>
          <w:rPr>
            <w:webHidden/>
          </w:rPr>
          <w:instrText xml:space="preserve"> PAGEREF _Toc204151154 \h </w:instrText>
        </w:r>
        <w:r>
          <w:rPr>
            <w:webHidden/>
          </w:rPr>
        </w:r>
        <w:r>
          <w:rPr>
            <w:webHidden/>
          </w:rPr>
          <w:fldChar w:fldCharType="separate"/>
        </w:r>
        <w:r w:rsidR="00FC6177">
          <w:rPr>
            <w:webHidden/>
          </w:rPr>
          <w:t>39</w:t>
        </w:r>
        <w:r>
          <w:rPr>
            <w:webHidden/>
          </w:rPr>
          <w:fldChar w:fldCharType="end"/>
        </w:r>
      </w:hyperlink>
    </w:p>
    <w:p w14:paraId="52301D86" w14:textId="2B499053" w:rsidR="00B249D2" w:rsidRDefault="00B249D2">
      <w:pPr>
        <w:pStyle w:val="21"/>
        <w:tabs>
          <w:tab w:val="right" w:leader="dot" w:pos="9061"/>
        </w:tabs>
        <w:rPr>
          <w:rFonts w:ascii="Calibri" w:hAnsi="Calibri"/>
          <w:noProof/>
          <w:kern w:val="2"/>
        </w:rPr>
      </w:pPr>
      <w:hyperlink w:anchor="_Toc204151155" w:history="1">
        <w:r w:rsidRPr="00B66F0D">
          <w:rPr>
            <w:rStyle w:val="a3"/>
            <w:noProof/>
          </w:rPr>
          <w:t>Новосибирское отделение КПРФ, 22.07.2025, Новосибирцы потребовали вернуть прежний пенсионный возраст</w:t>
        </w:r>
        <w:r>
          <w:rPr>
            <w:noProof/>
            <w:webHidden/>
          </w:rPr>
          <w:tab/>
        </w:r>
        <w:r>
          <w:rPr>
            <w:noProof/>
            <w:webHidden/>
          </w:rPr>
          <w:fldChar w:fldCharType="begin"/>
        </w:r>
        <w:r>
          <w:rPr>
            <w:noProof/>
            <w:webHidden/>
          </w:rPr>
          <w:instrText xml:space="preserve"> PAGEREF _Toc204151155 \h </w:instrText>
        </w:r>
        <w:r>
          <w:rPr>
            <w:noProof/>
            <w:webHidden/>
          </w:rPr>
        </w:r>
        <w:r>
          <w:rPr>
            <w:noProof/>
            <w:webHidden/>
          </w:rPr>
          <w:fldChar w:fldCharType="separate"/>
        </w:r>
        <w:r w:rsidR="00FC6177">
          <w:rPr>
            <w:noProof/>
            <w:webHidden/>
          </w:rPr>
          <w:t>40</w:t>
        </w:r>
        <w:r>
          <w:rPr>
            <w:noProof/>
            <w:webHidden/>
          </w:rPr>
          <w:fldChar w:fldCharType="end"/>
        </w:r>
      </w:hyperlink>
    </w:p>
    <w:p w14:paraId="1AE98801" w14:textId="6C0BE7D4" w:rsidR="00B249D2" w:rsidRDefault="00B249D2">
      <w:pPr>
        <w:pStyle w:val="31"/>
        <w:rPr>
          <w:rFonts w:ascii="Calibri" w:hAnsi="Calibri"/>
          <w:kern w:val="2"/>
        </w:rPr>
      </w:pPr>
      <w:hyperlink w:anchor="_Toc204151156" w:history="1">
        <w:r w:rsidRPr="00B66F0D">
          <w:rPr>
            <w:rStyle w:val="a3"/>
          </w:rPr>
          <w:t>Седьмую годовщину пенсионной реформы новосибирцы встретили акцией протеста. Массовый пикет, организованный КПРФ с требованием вернуть прежний пенсионный возраст — 60 лет для мужчин и 55 лет для женщин — состоялся на площади Пименова, возле ГПНТБ.</w:t>
        </w:r>
        <w:r>
          <w:rPr>
            <w:webHidden/>
          </w:rPr>
          <w:tab/>
        </w:r>
        <w:r>
          <w:rPr>
            <w:webHidden/>
          </w:rPr>
          <w:fldChar w:fldCharType="begin"/>
        </w:r>
        <w:r>
          <w:rPr>
            <w:webHidden/>
          </w:rPr>
          <w:instrText xml:space="preserve"> PAGEREF _Toc204151156 \h </w:instrText>
        </w:r>
        <w:r>
          <w:rPr>
            <w:webHidden/>
          </w:rPr>
        </w:r>
        <w:r>
          <w:rPr>
            <w:webHidden/>
          </w:rPr>
          <w:fldChar w:fldCharType="separate"/>
        </w:r>
        <w:r w:rsidR="00FC6177">
          <w:rPr>
            <w:webHidden/>
          </w:rPr>
          <w:t>40</w:t>
        </w:r>
        <w:r>
          <w:rPr>
            <w:webHidden/>
          </w:rPr>
          <w:fldChar w:fldCharType="end"/>
        </w:r>
      </w:hyperlink>
    </w:p>
    <w:p w14:paraId="0C135E8A" w14:textId="152440FE" w:rsidR="00B249D2" w:rsidRDefault="00B249D2">
      <w:pPr>
        <w:pStyle w:val="12"/>
        <w:tabs>
          <w:tab w:val="right" w:leader="dot" w:pos="9061"/>
        </w:tabs>
        <w:rPr>
          <w:rFonts w:ascii="Calibri" w:hAnsi="Calibri"/>
          <w:b w:val="0"/>
          <w:noProof/>
          <w:kern w:val="2"/>
          <w:sz w:val="24"/>
        </w:rPr>
      </w:pPr>
      <w:hyperlink w:anchor="_Toc204151157" w:history="1">
        <w:r w:rsidRPr="00B66F0D">
          <w:rPr>
            <w:rStyle w:val="a3"/>
            <w:noProof/>
          </w:rPr>
          <w:t>НОВОСТИ МАКРОЭКОНОМИКИ</w:t>
        </w:r>
        <w:r>
          <w:rPr>
            <w:noProof/>
            <w:webHidden/>
          </w:rPr>
          <w:tab/>
        </w:r>
        <w:r>
          <w:rPr>
            <w:noProof/>
            <w:webHidden/>
          </w:rPr>
          <w:fldChar w:fldCharType="begin"/>
        </w:r>
        <w:r>
          <w:rPr>
            <w:noProof/>
            <w:webHidden/>
          </w:rPr>
          <w:instrText xml:space="preserve"> PAGEREF _Toc204151157 \h </w:instrText>
        </w:r>
        <w:r>
          <w:rPr>
            <w:noProof/>
            <w:webHidden/>
          </w:rPr>
        </w:r>
        <w:r>
          <w:rPr>
            <w:noProof/>
            <w:webHidden/>
          </w:rPr>
          <w:fldChar w:fldCharType="separate"/>
        </w:r>
        <w:r w:rsidR="00FC6177">
          <w:rPr>
            <w:noProof/>
            <w:webHidden/>
          </w:rPr>
          <w:t>42</w:t>
        </w:r>
        <w:r>
          <w:rPr>
            <w:noProof/>
            <w:webHidden/>
          </w:rPr>
          <w:fldChar w:fldCharType="end"/>
        </w:r>
      </w:hyperlink>
    </w:p>
    <w:p w14:paraId="5E1E953E" w14:textId="2536AC69" w:rsidR="00B249D2" w:rsidRDefault="00B249D2">
      <w:pPr>
        <w:pStyle w:val="21"/>
        <w:tabs>
          <w:tab w:val="right" w:leader="dot" w:pos="9061"/>
        </w:tabs>
        <w:rPr>
          <w:rFonts w:ascii="Calibri" w:hAnsi="Calibri"/>
          <w:noProof/>
          <w:kern w:val="2"/>
        </w:rPr>
      </w:pPr>
      <w:hyperlink w:anchor="_Toc204151158" w:history="1">
        <w:r w:rsidRPr="00B66F0D">
          <w:rPr>
            <w:rStyle w:val="a3"/>
            <w:noProof/>
          </w:rPr>
          <w:t>Солидарность, 23.07.2025, Не в деньгах дети</w:t>
        </w:r>
        <w:r>
          <w:rPr>
            <w:noProof/>
            <w:webHidden/>
          </w:rPr>
          <w:tab/>
        </w:r>
        <w:r>
          <w:rPr>
            <w:noProof/>
            <w:webHidden/>
          </w:rPr>
          <w:fldChar w:fldCharType="begin"/>
        </w:r>
        <w:r>
          <w:rPr>
            <w:noProof/>
            <w:webHidden/>
          </w:rPr>
          <w:instrText xml:space="preserve"> PAGEREF _Toc204151158 \h </w:instrText>
        </w:r>
        <w:r>
          <w:rPr>
            <w:noProof/>
            <w:webHidden/>
          </w:rPr>
        </w:r>
        <w:r>
          <w:rPr>
            <w:noProof/>
            <w:webHidden/>
          </w:rPr>
          <w:fldChar w:fldCharType="separate"/>
        </w:r>
        <w:r w:rsidR="00FC6177">
          <w:rPr>
            <w:noProof/>
            <w:webHidden/>
          </w:rPr>
          <w:t>42</w:t>
        </w:r>
        <w:r>
          <w:rPr>
            <w:noProof/>
            <w:webHidden/>
          </w:rPr>
          <w:fldChar w:fldCharType="end"/>
        </w:r>
      </w:hyperlink>
    </w:p>
    <w:p w14:paraId="565065CE" w14:textId="1A17B3AE" w:rsidR="00B249D2" w:rsidRDefault="00B249D2">
      <w:pPr>
        <w:pStyle w:val="31"/>
        <w:rPr>
          <w:rFonts w:ascii="Calibri" w:hAnsi="Calibri"/>
          <w:kern w:val="2"/>
        </w:rPr>
      </w:pPr>
      <w:hyperlink w:anchor="_Toc204151159" w:history="1">
        <w:r w:rsidRPr="00B66F0D">
          <w:rPr>
            <w:rStyle w:val="a3"/>
          </w:rPr>
          <w:t>Рождаемость в России находится на крайне низком уровне. Даже в планах правительства до 2036 года стоит показатель 1,8 ребенка в среднем на одну женщину, чего недостаточно даже для простого воспроизводства населения. И все это несмотря на многочисленные меры государственной поддержки молодых и многодетных семей, о которых отчитались чиновники во время "правительственного часа" в Госдуме 16 июля.</w:t>
        </w:r>
        <w:r>
          <w:rPr>
            <w:webHidden/>
          </w:rPr>
          <w:tab/>
        </w:r>
        <w:r>
          <w:rPr>
            <w:webHidden/>
          </w:rPr>
          <w:fldChar w:fldCharType="begin"/>
        </w:r>
        <w:r>
          <w:rPr>
            <w:webHidden/>
          </w:rPr>
          <w:instrText xml:space="preserve"> PAGEREF _Toc204151159 \h </w:instrText>
        </w:r>
        <w:r>
          <w:rPr>
            <w:webHidden/>
          </w:rPr>
        </w:r>
        <w:r>
          <w:rPr>
            <w:webHidden/>
          </w:rPr>
          <w:fldChar w:fldCharType="separate"/>
        </w:r>
        <w:r w:rsidR="00FC6177">
          <w:rPr>
            <w:webHidden/>
          </w:rPr>
          <w:t>42</w:t>
        </w:r>
        <w:r>
          <w:rPr>
            <w:webHidden/>
          </w:rPr>
          <w:fldChar w:fldCharType="end"/>
        </w:r>
      </w:hyperlink>
    </w:p>
    <w:p w14:paraId="655E7A75" w14:textId="45352A26" w:rsidR="00B249D2" w:rsidRDefault="00B249D2">
      <w:pPr>
        <w:pStyle w:val="21"/>
        <w:tabs>
          <w:tab w:val="right" w:leader="dot" w:pos="9061"/>
        </w:tabs>
        <w:rPr>
          <w:rFonts w:ascii="Calibri" w:hAnsi="Calibri"/>
          <w:noProof/>
          <w:kern w:val="2"/>
        </w:rPr>
      </w:pPr>
      <w:hyperlink w:anchor="_Toc204151160" w:history="1">
        <w:r w:rsidRPr="00B66F0D">
          <w:rPr>
            <w:rStyle w:val="a3"/>
            <w:noProof/>
          </w:rPr>
          <w:t>Московский Комсомолец, 22.07.2025, МРОТ поднимут на 20%: главной причиной индексации названо повышение собираемости налогов</w:t>
        </w:r>
        <w:r>
          <w:rPr>
            <w:noProof/>
            <w:webHidden/>
          </w:rPr>
          <w:tab/>
        </w:r>
        <w:r>
          <w:rPr>
            <w:noProof/>
            <w:webHidden/>
          </w:rPr>
          <w:fldChar w:fldCharType="begin"/>
        </w:r>
        <w:r>
          <w:rPr>
            <w:noProof/>
            <w:webHidden/>
          </w:rPr>
          <w:instrText xml:space="preserve"> PAGEREF _Toc204151160 \h </w:instrText>
        </w:r>
        <w:r>
          <w:rPr>
            <w:noProof/>
            <w:webHidden/>
          </w:rPr>
        </w:r>
        <w:r>
          <w:rPr>
            <w:noProof/>
            <w:webHidden/>
          </w:rPr>
          <w:fldChar w:fldCharType="separate"/>
        </w:r>
        <w:r w:rsidR="00FC6177">
          <w:rPr>
            <w:noProof/>
            <w:webHidden/>
          </w:rPr>
          <w:t>44</w:t>
        </w:r>
        <w:r>
          <w:rPr>
            <w:noProof/>
            <w:webHidden/>
          </w:rPr>
          <w:fldChar w:fldCharType="end"/>
        </w:r>
      </w:hyperlink>
    </w:p>
    <w:p w14:paraId="748CC68C" w14:textId="1E6962EF" w:rsidR="00B249D2" w:rsidRDefault="00B249D2">
      <w:pPr>
        <w:pStyle w:val="31"/>
        <w:rPr>
          <w:rFonts w:ascii="Calibri" w:hAnsi="Calibri"/>
          <w:kern w:val="2"/>
        </w:rPr>
      </w:pPr>
      <w:hyperlink w:anchor="_Toc204151161" w:history="1">
        <w:r w:rsidRPr="00B66F0D">
          <w:rPr>
            <w:rStyle w:val="a3"/>
          </w:rPr>
          <w:t>Минимальный размер оплаты труда (МРОТ) составит в следующем году 27093 рубля - это на 20,7% больше, чем сейчас. Об этом объявил Минтруд. Напрямую затрагивая 4,6 млн россиян, мера укладывается к комплекс стратегических социальных целей, некогда озвученных президентом, - добиться снижения уровня бедности, увеличения рождаемости и продолжительности жизни. Между тем, есть у неё и не афишируемая опция - налоговая, особо актуальная в условиях дефицита бюджета в 3,7 трлн рублей.</w:t>
        </w:r>
        <w:r>
          <w:rPr>
            <w:webHidden/>
          </w:rPr>
          <w:tab/>
        </w:r>
        <w:r>
          <w:rPr>
            <w:webHidden/>
          </w:rPr>
          <w:fldChar w:fldCharType="begin"/>
        </w:r>
        <w:r>
          <w:rPr>
            <w:webHidden/>
          </w:rPr>
          <w:instrText xml:space="preserve"> PAGEREF _Toc204151161 \h </w:instrText>
        </w:r>
        <w:r>
          <w:rPr>
            <w:webHidden/>
          </w:rPr>
        </w:r>
        <w:r>
          <w:rPr>
            <w:webHidden/>
          </w:rPr>
          <w:fldChar w:fldCharType="separate"/>
        </w:r>
        <w:r w:rsidR="00FC6177">
          <w:rPr>
            <w:webHidden/>
          </w:rPr>
          <w:t>44</w:t>
        </w:r>
        <w:r>
          <w:rPr>
            <w:webHidden/>
          </w:rPr>
          <w:fldChar w:fldCharType="end"/>
        </w:r>
      </w:hyperlink>
    </w:p>
    <w:p w14:paraId="57A9E637" w14:textId="7ECF3A75" w:rsidR="00B249D2" w:rsidRDefault="00B249D2">
      <w:pPr>
        <w:pStyle w:val="21"/>
        <w:tabs>
          <w:tab w:val="right" w:leader="dot" w:pos="9061"/>
        </w:tabs>
        <w:rPr>
          <w:rFonts w:ascii="Calibri" w:hAnsi="Calibri"/>
          <w:noProof/>
          <w:kern w:val="2"/>
        </w:rPr>
      </w:pPr>
      <w:hyperlink w:anchor="_Toc204151162" w:history="1">
        <w:r w:rsidRPr="00B66F0D">
          <w:rPr>
            <w:rStyle w:val="a3"/>
            <w:noProof/>
          </w:rPr>
          <w:t>Коммерсантъ, 23.07.2025, ВДО столкнулись со ставкой</w:t>
        </w:r>
        <w:r>
          <w:rPr>
            <w:noProof/>
            <w:webHidden/>
          </w:rPr>
          <w:tab/>
        </w:r>
        <w:r>
          <w:rPr>
            <w:noProof/>
            <w:webHidden/>
          </w:rPr>
          <w:fldChar w:fldCharType="begin"/>
        </w:r>
        <w:r>
          <w:rPr>
            <w:noProof/>
            <w:webHidden/>
          </w:rPr>
          <w:instrText xml:space="preserve"> PAGEREF _Toc204151162 \h </w:instrText>
        </w:r>
        <w:r>
          <w:rPr>
            <w:noProof/>
            <w:webHidden/>
          </w:rPr>
        </w:r>
        <w:r>
          <w:rPr>
            <w:noProof/>
            <w:webHidden/>
          </w:rPr>
          <w:fldChar w:fldCharType="separate"/>
        </w:r>
        <w:r w:rsidR="00FC6177">
          <w:rPr>
            <w:noProof/>
            <w:webHidden/>
          </w:rPr>
          <w:t>46</w:t>
        </w:r>
        <w:r>
          <w:rPr>
            <w:noProof/>
            <w:webHidden/>
          </w:rPr>
          <w:fldChar w:fldCharType="end"/>
        </w:r>
      </w:hyperlink>
    </w:p>
    <w:p w14:paraId="2BF1A17A" w14:textId="4EBCE88B" w:rsidR="00B249D2" w:rsidRDefault="00B249D2">
      <w:pPr>
        <w:pStyle w:val="31"/>
        <w:rPr>
          <w:rFonts w:ascii="Calibri" w:hAnsi="Calibri"/>
          <w:kern w:val="2"/>
        </w:rPr>
      </w:pPr>
      <w:hyperlink w:anchor="_Toc204151163" w:history="1">
        <w:r w:rsidRPr="00B66F0D">
          <w:rPr>
            <w:rStyle w:val="a3"/>
          </w:rPr>
          <w:t>По итогам первого полугодия объем дефолтов в сегменте высокодоходных облигаций (ВДО) вырос в шесть раз, до 19,3 млрд руб. Однако большая часть случаев пришлась на одного эмитента. Кроме того, часть эмитентов с опозданием, но исполнила свои обязательства. Вместе с тем начавшееся снижение ставок на долговом рынке пока не затронуло первичный рынок ВДО, которые размещаются с доходностью выше, чем годом ранее. Поэтому, если Банк России не будет активно снижать ключевую ставку, а премия за риски ВДО не уменьшится, число дефолтов в сегменте в ближайшее время может вырасти.</w:t>
        </w:r>
        <w:r>
          <w:rPr>
            <w:webHidden/>
          </w:rPr>
          <w:tab/>
        </w:r>
        <w:r>
          <w:rPr>
            <w:webHidden/>
          </w:rPr>
          <w:fldChar w:fldCharType="begin"/>
        </w:r>
        <w:r>
          <w:rPr>
            <w:webHidden/>
          </w:rPr>
          <w:instrText xml:space="preserve"> PAGEREF _Toc204151163 \h </w:instrText>
        </w:r>
        <w:r>
          <w:rPr>
            <w:webHidden/>
          </w:rPr>
        </w:r>
        <w:r>
          <w:rPr>
            <w:webHidden/>
          </w:rPr>
          <w:fldChar w:fldCharType="separate"/>
        </w:r>
        <w:r w:rsidR="00FC6177">
          <w:rPr>
            <w:webHidden/>
          </w:rPr>
          <w:t>46</w:t>
        </w:r>
        <w:r>
          <w:rPr>
            <w:webHidden/>
          </w:rPr>
          <w:fldChar w:fldCharType="end"/>
        </w:r>
      </w:hyperlink>
    </w:p>
    <w:p w14:paraId="6FCC8276" w14:textId="56BB9ED0" w:rsidR="00B249D2" w:rsidRDefault="00B249D2">
      <w:pPr>
        <w:pStyle w:val="21"/>
        <w:tabs>
          <w:tab w:val="right" w:leader="dot" w:pos="9061"/>
        </w:tabs>
        <w:rPr>
          <w:rFonts w:ascii="Calibri" w:hAnsi="Calibri"/>
          <w:noProof/>
          <w:kern w:val="2"/>
        </w:rPr>
      </w:pPr>
      <w:hyperlink w:anchor="_Toc204151164" w:history="1">
        <w:r w:rsidRPr="00B66F0D">
          <w:rPr>
            <w:rStyle w:val="a3"/>
            <w:noProof/>
          </w:rPr>
          <w:t>Известия, 23.07.2025, Биться об оклад</w:t>
        </w:r>
        <w:r>
          <w:rPr>
            <w:noProof/>
            <w:webHidden/>
          </w:rPr>
          <w:tab/>
        </w:r>
        <w:r>
          <w:rPr>
            <w:noProof/>
            <w:webHidden/>
          </w:rPr>
          <w:fldChar w:fldCharType="begin"/>
        </w:r>
        <w:r>
          <w:rPr>
            <w:noProof/>
            <w:webHidden/>
          </w:rPr>
          <w:instrText xml:space="preserve"> PAGEREF _Toc204151164 \h </w:instrText>
        </w:r>
        <w:r>
          <w:rPr>
            <w:noProof/>
            <w:webHidden/>
          </w:rPr>
        </w:r>
        <w:r>
          <w:rPr>
            <w:noProof/>
            <w:webHidden/>
          </w:rPr>
          <w:fldChar w:fldCharType="separate"/>
        </w:r>
        <w:r w:rsidR="00FC6177">
          <w:rPr>
            <w:noProof/>
            <w:webHidden/>
          </w:rPr>
          <w:t>48</w:t>
        </w:r>
        <w:r>
          <w:rPr>
            <w:noProof/>
            <w:webHidden/>
          </w:rPr>
          <w:fldChar w:fldCharType="end"/>
        </w:r>
      </w:hyperlink>
    </w:p>
    <w:p w14:paraId="13B5CB1A" w14:textId="010F68A1" w:rsidR="00B249D2" w:rsidRDefault="00B249D2">
      <w:pPr>
        <w:pStyle w:val="31"/>
        <w:rPr>
          <w:rFonts w:ascii="Calibri" w:hAnsi="Calibri"/>
          <w:kern w:val="2"/>
        </w:rPr>
      </w:pPr>
      <w:hyperlink w:anchor="_Toc204151165" w:history="1">
        <w:r w:rsidRPr="00B66F0D">
          <w:rPr>
            <w:rStyle w:val="a3"/>
          </w:rPr>
          <w:t>Разница между максимальными и минимальными средними зарплатами в регионах России достигла рекордных 182 тыс. рублей, подсчитали "Известия" на основе данных Росстата. За год разрыв вырос на четверть. Больше всего платят на Чукотке (223 тыс.), меньше всего - в Ингушетии (41 тыс.). Причины такого расхождения - с одной стороны, дефицит кадров, развитая промышленность и надбавки на севере страны и, с другой, высокая безработица, теневая занятость и климатическая зависимость на юге. Должны ли удалёнщикам из разных субъектов давать одинаковые зарплаты и как бороться с неравенством -в материале "Известий".</w:t>
        </w:r>
        <w:r>
          <w:rPr>
            <w:webHidden/>
          </w:rPr>
          <w:tab/>
        </w:r>
        <w:r>
          <w:rPr>
            <w:webHidden/>
          </w:rPr>
          <w:fldChar w:fldCharType="begin"/>
        </w:r>
        <w:r>
          <w:rPr>
            <w:webHidden/>
          </w:rPr>
          <w:instrText xml:space="preserve"> PAGEREF _Toc204151165 \h </w:instrText>
        </w:r>
        <w:r>
          <w:rPr>
            <w:webHidden/>
          </w:rPr>
        </w:r>
        <w:r>
          <w:rPr>
            <w:webHidden/>
          </w:rPr>
          <w:fldChar w:fldCharType="separate"/>
        </w:r>
        <w:r w:rsidR="00FC6177">
          <w:rPr>
            <w:webHidden/>
          </w:rPr>
          <w:t>48</w:t>
        </w:r>
        <w:r>
          <w:rPr>
            <w:webHidden/>
          </w:rPr>
          <w:fldChar w:fldCharType="end"/>
        </w:r>
      </w:hyperlink>
    </w:p>
    <w:p w14:paraId="403D5D04" w14:textId="3C381F3B" w:rsidR="00B249D2" w:rsidRDefault="00B249D2">
      <w:pPr>
        <w:pStyle w:val="21"/>
        <w:tabs>
          <w:tab w:val="right" w:leader="dot" w:pos="9061"/>
        </w:tabs>
        <w:rPr>
          <w:rFonts w:ascii="Calibri" w:hAnsi="Calibri"/>
          <w:noProof/>
          <w:kern w:val="2"/>
        </w:rPr>
      </w:pPr>
      <w:hyperlink w:anchor="_Toc204151166" w:history="1">
        <w:r w:rsidRPr="00B66F0D">
          <w:rPr>
            <w:rStyle w:val="a3"/>
            <w:noProof/>
          </w:rPr>
          <w:t>РИА Новости, 22.07.2025, Госдума приняла закон о платформенной экономике</w:t>
        </w:r>
        <w:r>
          <w:rPr>
            <w:noProof/>
            <w:webHidden/>
          </w:rPr>
          <w:tab/>
        </w:r>
        <w:r>
          <w:rPr>
            <w:noProof/>
            <w:webHidden/>
          </w:rPr>
          <w:fldChar w:fldCharType="begin"/>
        </w:r>
        <w:r>
          <w:rPr>
            <w:noProof/>
            <w:webHidden/>
          </w:rPr>
          <w:instrText xml:space="preserve"> PAGEREF _Toc204151166 \h </w:instrText>
        </w:r>
        <w:r>
          <w:rPr>
            <w:noProof/>
            <w:webHidden/>
          </w:rPr>
        </w:r>
        <w:r>
          <w:rPr>
            <w:noProof/>
            <w:webHidden/>
          </w:rPr>
          <w:fldChar w:fldCharType="separate"/>
        </w:r>
        <w:r w:rsidR="00FC6177">
          <w:rPr>
            <w:noProof/>
            <w:webHidden/>
          </w:rPr>
          <w:t>51</w:t>
        </w:r>
        <w:r>
          <w:rPr>
            <w:noProof/>
            <w:webHidden/>
          </w:rPr>
          <w:fldChar w:fldCharType="end"/>
        </w:r>
      </w:hyperlink>
    </w:p>
    <w:p w14:paraId="0D26419E" w14:textId="022393C1" w:rsidR="00B249D2" w:rsidRDefault="00B249D2">
      <w:pPr>
        <w:pStyle w:val="31"/>
        <w:rPr>
          <w:rFonts w:ascii="Calibri" w:hAnsi="Calibri"/>
          <w:kern w:val="2"/>
        </w:rPr>
      </w:pPr>
      <w:hyperlink w:anchor="_Toc204151167" w:history="1">
        <w:r w:rsidRPr="00B66F0D">
          <w:rPr>
            <w:rStyle w:val="a3"/>
          </w:rPr>
          <w:t>Госдума приняла во втором и третьем чтении закон о платформенной экономике в России. Он регулирует деятельность цифровых платформ, которые выступают посредниками при совершении сделок и предоставляют возможность оплаты товаров, работ или услуг.</w:t>
        </w:r>
        <w:r>
          <w:rPr>
            <w:webHidden/>
          </w:rPr>
          <w:tab/>
        </w:r>
        <w:r>
          <w:rPr>
            <w:webHidden/>
          </w:rPr>
          <w:fldChar w:fldCharType="begin"/>
        </w:r>
        <w:r>
          <w:rPr>
            <w:webHidden/>
          </w:rPr>
          <w:instrText xml:space="preserve"> PAGEREF _Toc204151167 \h </w:instrText>
        </w:r>
        <w:r>
          <w:rPr>
            <w:webHidden/>
          </w:rPr>
        </w:r>
        <w:r>
          <w:rPr>
            <w:webHidden/>
          </w:rPr>
          <w:fldChar w:fldCharType="separate"/>
        </w:r>
        <w:r w:rsidR="00FC6177">
          <w:rPr>
            <w:webHidden/>
          </w:rPr>
          <w:t>51</w:t>
        </w:r>
        <w:r>
          <w:rPr>
            <w:webHidden/>
          </w:rPr>
          <w:fldChar w:fldCharType="end"/>
        </w:r>
      </w:hyperlink>
    </w:p>
    <w:p w14:paraId="0FAFF1BD" w14:textId="42971FF5" w:rsidR="00B249D2" w:rsidRDefault="00B249D2">
      <w:pPr>
        <w:pStyle w:val="21"/>
        <w:tabs>
          <w:tab w:val="right" w:leader="dot" w:pos="9061"/>
        </w:tabs>
        <w:rPr>
          <w:rFonts w:ascii="Calibri" w:hAnsi="Calibri"/>
          <w:noProof/>
          <w:kern w:val="2"/>
        </w:rPr>
      </w:pPr>
      <w:hyperlink w:anchor="_Toc204151168" w:history="1">
        <w:r w:rsidRPr="00B66F0D">
          <w:rPr>
            <w:rStyle w:val="a3"/>
            <w:noProof/>
          </w:rPr>
          <w:t>РИА Новости, 22.07.2025, Денежная масса РФ в национальном определении в июне выросла на 0,7% - до 119,1 трлн руб</w:t>
        </w:r>
        <w:r>
          <w:rPr>
            <w:noProof/>
            <w:webHidden/>
          </w:rPr>
          <w:tab/>
        </w:r>
        <w:r>
          <w:rPr>
            <w:noProof/>
            <w:webHidden/>
          </w:rPr>
          <w:fldChar w:fldCharType="begin"/>
        </w:r>
        <w:r>
          <w:rPr>
            <w:noProof/>
            <w:webHidden/>
          </w:rPr>
          <w:instrText xml:space="preserve"> PAGEREF _Toc204151168 \h </w:instrText>
        </w:r>
        <w:r>
          <w:rPr>
            <w:noProof/>
            <w:webHidden/>
          </w:rPr>
        </w:r>
        <w:r>
          <w:rPr>
            <w:noProof/>
            <w:webHidden/>
          </w:rPr>
          <w:fldChar w:fldCharType="separate"/>
        </w:r>
        <w:r w:rsidR="00FC6177">
          <w:rPr>
            <w:noProof/>
            <w:webHidden/>
          </w:rPr>
          <w:t>52</w:t>
        </w:r>
        <w:r>
          <w:rPr>
            <w:noProof/>
            <w:webHidden/>
          </w:rPr>
          <w:fldChar w:fldCharType="end"/>
        </w:r>
      </w:hyperlink>
    </w:p>
    <w:p w14:paraId="6BD9A0FF" w14:textId="5152AB93" w:rsidR="00B249D2" w:rsidRDefault="00B249D2">
      <w:pPr>
        <w:pStyle w:val="31"/>
        <w:rPr>
          <w:rFonts w:ascii="Calibri" w:hAnsi="Calibri"/>
          <w:kern w:val="2"/>
        </w:rPr>
      </w:pPr>
      <w:hyperlink w:anchor="_Toc204151169" w:history="1">
        <w:r w:rsidRPr="00B66F0D">
          <w:rPr>
            <w:rStyle w:val="a3"/>
          </w:rPr>
          <w:t>Объем денежной массы в национальном определении (денежный агрегат М2) в России в июне вырос на 0,7%, до 119,1 триллиона рублей, следует из данных ЦБ РФ.</w:t>
        </w:r>
        <w:r>
          <w:rPr>
            <w:webHidden/>
          </w:rPr>
          <w:tab/>
        </w:r>
        <w:r>
          <w:rPr>
            <w:webHidden/>
          </w:rPr>
          <w:fldChar w:fldCharType="begin"/>
        </w:r>
        <w:r>
          <w:rPr>
            <w:webHidden/>
          </w:rPr>
          <w:instrText xml:space="preserve"> PAGEREF _Toc204151169 \h </w:instrText>
        </w:r>
        <w:r>
          <w:rPr>
            <w:webHidden/>
          </w:rPr>
        </w:r>
        <w:r>
          <w:rPr>
            <w:webHidden/>
          </w:rPr>
          <w:fldChar w:fldCharType="separate"/>
        </w:r>
        <w:r w:rsidR="00FC6177">
          <w:rPr>
            <w:webHidden/>
          </w:rPr>
          <w:t>52</w:t>
        </w:r>
        <w:r>
          <w:rPr>
            <w:webHidden/>
          </w:rPr>
          <w:fldChar w:fldCharType="end"/>
        </w:r>
      </w:hyperlink>
    </w:p>
    <w:p w14:paraId="17023F77" w14:textId="1B159EC9" w:rsidR="00B249D2" w:rsidRDefault="00B249D2">
      <w:pPr>
        <w:pStyle w:val="21"/>
        <w:tabs>
          <w:tab w:val="right" w:leader="dot" w:pos="9061"/>
        </w:tabs>
        <w:rPr>
          <w:rFonts w:ascii="Calibri" w:hAnsi="Calibri"/>
          <w:noProof/>
          <w:kern w:val="2"/>
        </w:rPr>
      </w:pPr>
      <w:hyperlink w:anchor="_Toc204151170" w:history="1">
        <w:r w:rsidRPr="00B66F0D">
          <w:rPr>
            <w:rStyle w:val="a3"/>
            <w:noProof/>
          </w:rPr>
          <w:t>Financial One, 22.07.2025, О перспективах заседания Банка России</w:t>
        </w:r>
        <w:r>
          <w:rPr>
            <w:noProof/>
            <w:webHidden/>
          </w:rPr>
          <w:tab/>
        </w:r>
        <w:r>
          <w:rPr>
            <w:noProof/>
            <w:webHidden/>
          </w:rPr>
          <w:fldChar w:fldCharType="begin"/>
        </w:r>
        <w:r>
          <w:rPr>
            <w:noProof/>
            <w:webHidden/>
          </w:rPr>
          <w:instrText xml:space="preserve"> PAGEREF _Toc204151170 \h </w:instrText>
        </w:r>
        <w:r>
          <w:rPr>
            <w:noProof/>
            <w:webHidden/>
          </w:rPr>
        </w:r>
        <w:r>
          <w:rPr>
            <w:noProof/>
            <w:webHidden/>
          </w:rPr>
          <w:fldChar w:fldCharType="separate"/>
        </w:r>
        <w:r w:rsidR="00FC6177">
          <w:rPr>
            <w:noProof/>
            <w:webHidden/>
          </w:rPr>
          <w:t>52</w:t>
        </w:r>
        <w:r>
          <w:rPr>
            <w:noProof/>
            <w:webHidden/>
          </w:rPr>
          <w:fldChar w:fldCharType="end"/>
        </w:r>
      </w:hyperlink>
    </w:p>
    <w:p w14:paraId="4C497034" w14:textId="7148287F" w:rsidR="00B249D2" w:rsidRDefault="00B249D2">
      <w:pPr>
        <w:pStyle w:val="31"/>
        <w:rPr>
          <w:rFonts w:ascii="Calibri" w:hAnsi="Calibri"/>
          <w:kern w:val="2"/>
        </w:rPr>
      </w:pPr>
      <w:hyperlink w:anchor="_Toc204151171" w:history="1">
        <w:r w:rsidRPr="00B66F0D">
          <w:rPr>
            <w:rStyle w:val="a3"/>
          </w:rPr>
          <w:t>Очередное заседание Банка России по ставке состоится в эту пятницу, 25 июля. Совету директоров регулятора придется решить, что делать с ключевой ставкой, которая сейчас находится на уровне 20%. До этого значения она была снижена 6 июня. Это стало долгожданным разворотом в политике ЦБ, который держал «ключ» в 21% с конца 2022 года. Но тогда же Набиуллина дала четко понять, что сюрпризы должны оставаться сюрпризами.</w:t>
        </w:r>
        <w:r>
          <w:rPr>
            <w:webHidden/>
          </w:rPr>
          <w:tab/>
        </w:r>
        <w:r>
          <w:rPr>
            <w:webHidden/>
          </w:rPr>
          <w:fldChar w:fldCharType="begin"/>
        </w:r>
        <w:r>
          <w:rPr>
            <w:webHidden/>
          </w:rPr>
          <w:instrText xml:space="preserve"> PAGEREF _Toc204151171 \h </w:instrText>
        </w:r>
        <w:r>
          <w:rPr>
            <w:webHidden/>
          </w:rPr>
        </w:r>
        <w:r>
          <w:rPr>
            <w:webHidden/>
          </w:rPr>
          <w:fldChar w:fldCharType="separate"/>
        </w:r>
        <w:r w:rsidR="00FC6177">
          <w:rPr>
            <w:webHidden/>
          </w:rPr>
          <w:t>52</w:t>
        </w:r>
        <w:r>
          <w:rPr>
            <w:webHidden/>
          </w:rPr>
          <w:fldChar w:fldCharType="end"/>
        </w:r>
      </w:hyperlink>
    </w:p>
    <w:p w14:paraId="386248AB" w14:textId="41D21CC1" w:rsidR="00B249D2" w:rsidRDefault="00B249D2">
      <w:pPr>
        <w:pStyle w:val="21"/>
        <w:tabs>
          <w:tab w:val="right" w:leader="dot" w:pos="9061"/>
        </w:tabs>
        <w:rPr>
          <w:rFonts w:ascii="Calibri" w:hAnsi="Calibri"/>
          <w:noProof/>
          <w:kern w:val="2"/>
        </w:rPr>
      </w:pPr>
      <w:hyperlink w:anchor="_Toc204151172" w:history="1">
        <w:r w:rsidRPr="00B66F0D">
          <w:rPr>
            <w:rStyle w:val="a3"/>
            <w:noProof/>
          </w:rPr>
          <w:t>РИА Новости, 22.07.2025, Госдума предоставила МСП и самозанятым право на кредитные каникулы раз в пять лет</w:t>
        </w:r>
        <w:r>
          <w:rPr>
            <w:noProof/>
            <w:webHidden/>
          </w:rPr>
          <w:tab/>
        </w:r>
        <w:r>
          <w:rPr>
            <w:noProof/>
            <w:webHidden/>
          </w:rPr>
          <w:fldChar w:fldCharType="begin"/>
        </w:r>
        <w:r>
          <w:rPr>
            <w:noProof/>
            <w:webHidden/>
          </w:rPr>
          <w:instrText xml:space="preserve"> PAGEREF _Toc204151172 \h </w:instrText>
        </w:r>
        <w:r>
          <w:rPr>
            <w:noProof/>
            <w:webHidden/>
          </w:rPr>
        </w:r>
        <w:r>
          <w:rPr>
            <w:noProof/>
            <w:webHidden/>
          </w:rPr>
          <w:fldChar w:fldCharType="separate"/>
        </w:r>
        <w:r w:rsidR="00FC6177">
          <w:rPr>
            <w:noProof/>
            <w:webHidden/>
          </w:rPr>
          <w:t>55</w:t>
        </w:r>
        <w:r>
          <w:rPr>
            <w:noProof/>
            <w:webHidden/>
          </w:rPr>
          <w:fldChar w:fldCharType="end"/>
        </w:r>
      </w:hyperlink>
    </w:p>
    <w:p w14:paraId="2D8A906E" w14:textId="5E70A19A" w:rsidR="00B249D2" w:rsidRDefault="00B249D2">
      <w:pPr>
        <w:pStyle w:val="31"/>
        <w:rPr>
          <w:rFonts w:ascii="Calibri" w:hAnsi="Calibri"/>
          <w:kern w:val="2"/>
        </w:rPr>
      </w:pPr>
      <w:hyperlink w:anchor="_Toc204151173" w:history="1">
        <w:r w:rsidRPr="00B66F0D">
          <w:rPr>
            <w:rStyle w:val="a3"/>
          </w:rPr>
          <w:t>Госдума приняла во втором и третьем чтении закон, позволяющий субъектам малого и среднего предпринимательства (МСП) и самозанятым гражданам раз в пять лет брать кредитные каникулы.</w:t>
        </w:r>
        <w:r>
          <w:rPr>
            <w:webHidden/>
          </w:rPr>
          <w:tab/>
        </w:r>
        <w:r>
          <w:rPr>
            <w:webHidden/>
          </w:rPr>
          <w:fldChar w:fldCharType="begin"/>
        </w:r>
        <w:r>
          <w:rPr>
            <w:webHidden/>
          </w:rPr>
          <w:instrText xml:space="preserve"> PAGEREF _Toc204151173 \h </w:instrText>
        </w:r>
        <w:r>
          <w:rPr>
            <w:webHidden/>
          </w:rPr>
        </w:r>
        <w:r>
          <w:rPr>
            <w:webHidden/>
          </w:rPr>
          <w:fldChar w:fldCharType="separate"/>
        </w:r>
        <w:r w:rsidR="00FC6177">
          <w:rPr>
            <w:webHidden/>
          </w:rPr>
          <w:t>55</w:t>
        </w:r>
        <w:r>
          <w:rPr>
            <w:webHidden/>
          </w:rPr>
          <w:fldChar w:fldCharType="end"/>
        </w:r>
      </w:hyperlink>
    </w:p>
    <w:p w14:paraId="37D38A4D" w14:textId="3C26CADC" w:rsidR="00B249D2" w:rsidRDefault="00B249D2">
      <w:pPr>
        <w:pStyle w:val="12"/>
        <w:tabs>
          <w:tab w:val="right" w:leader="dot" w:pos="9061"/>
        </w:tabs>
        <w:rPr>
          <w:rFonts w:ascii="Calibri" w:hAnsi="Calibri"/>
          <w:b w:val="0"/>
          <w:noProof/>
          <w:kern w:val="2"/>
          <w:sz w:val="24"/>
        </w:rPr>
      </w:pPr>
      <w:hyperlink w:anchor="_Toc204151174" w:history="1">
        <w:r w:rsidRPr="00B66F0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_Toc204151174 \h </w:instrText>
        </w:r>
        <w:r>
          <w:rPr>
            <w:noProof/>
            <w:webHidden/>
          </w:rPr>
        </w:r>
        <w:r>
          <w:rPr>
            <w:noProof/>
            <w:webHidden/>
          </w:rPr>
          <w:fldChar w:fldCharType="separate"/>
        </w:r>
        <w:r w:rsidR="00FC6177">
          <w:rPr>
            <w:noProof/>
            <w:webHidden/>
          </w:rPr>
          <w:t>57</w:t>
        </w:r>
        <w:r>
          <w:rPr>
            <w:noProof/>
            <w:webHidden/>
          </w:rPr>
          <w:fldChar w:fldCharType="end"/>
        </w:r>
      </w:hyperlink>
    </w:p>
    <w:p w14:paraId="496D8A9B" w14:textId="5ADBD7FA" w:rsidR="00B249D2" w:rsidRDefault="00B249D2">
      <w:pPr>
        <w:pStyle w:val="12"/>
        <w:tabs>
          <w:tab w:val="right" w:leader="dot" w:pos="9061"/>
        </w:tabs>
        <w:rPr>
          <w:rFonts w:ascii="Calibri" w:hAnsi="Calibri"/>
          <w:b w:val="0"/>
          <w:noProof/>
          <w:kern w:val="2"/>
          <w:sz w:val="24"/>
        </w:rPr>
      </w:pPr>
      <w:hyperlink w:anchor="_Toc204151175" w:history="1">
        <w:r w:rsidRPr="00B66F0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_Toc204151175 \h </w:instrText>
        </w:r>
        <w:r>
          <w:rPr>
            <w:noProof/>
            <w:webHidden/>
          </w:rPr>
        </w:r>
        <w:r>
          <w:rPr>
            <w:noProof/>
            <w:webHidden/>
          </w:rPr>
          <w:fldChar w:fldCharType="separate"/>
        </w:r>
        <w:r w:rsidR="00FC6177">
          <w:rPr>
            <w:noProof/>
            <w:webHidden/>
          </w:rPr>
          <w:t>57</w:t>
        </w:r>
        <w:r>
          <w:rPr>
            <w:noProof/>
            <w:webHidden/>
          </w:rPr>
          <w:fldChar w:fldCharType="end"/>
        </w:r>
      </w:hyperlink>
    </w:p>
    <w:p w14:paraId="0A6B45F6" w14:textId="03B4EC46" w:rsidR="00B249D2" w:rsidRDefault="00B249D2">
      <w:pPr>
        <w:pStyle w:val="21"/>
        <w:tabs>
          <w:tab w:val="right" w:leader="dot" w:pos="9061"/>
        </w:tabs>
        <w:rPr>
          <w:rFonts w:ascii="Calibri" w:hAnsi="Calibri"/>
          <w:noProof/>
          <w:kern w:val="2"/>
        </w:rPr>
      </w:pPr>
      <w:hyperlink w:anchor="_Toc204151176" w:history="1">
        <w:r w:rsidRPr="00B66F0D">
          <w:rPr>
            <w:rStyle w:val="a3"/>
            <w:noProof/>
          </w:rPr>
          <w:t>inbusiness.kz, 22.07.2025, Сколько казахстанцев получают обязательные пенсионные взносы работодателей</w:t>
        </w:r>
        <w:r>
          <w:rPr>
            <w:noProof/>
            <w:webHidden/>
          </w:rPr>
          <w:tab/>
        </w:r>
        <w:r>
          <w:rPr>
            <w:noProof/>
            <w:webHidden/>
          </w:rPr>
          <w:fldChar w:fldCharType="begin"/>
        </w:r>
        <w:r>
          <w:rPr>
            <w:noProof/>
            <w:webHidden/>
          </w:rPr>
          <w:instrText xml:space="preserve"> PAGEREF _Toc204151176 \h </w:instrText>
        </w:r>
        <w:r>
          <w:rPr>
            <w:noProof/>
            <w:webHidden/>
          </w:rPr>
        </w:r>
        <w:r>
          <w:rPr>
            <w:noProof/>
            <w:webHidden/>
          </w:rPr>
          <w:fldChar w:fldCharType="separate"/>
        </w:r>
        <w:r w:rsidR="00FC6177">
          <w:rPr>
            <w:noProof/>
            <w:webHidden/>
          </w:rPr>
          <w:t>57</w:t>
        </w:r>
        <w:r>
          <w:rPr>
            <w:noProof/>
            <w:webHidden/>
          </w:rPr>
          <w:fldChar w:fldCharType="end"/>
        </w:r>
      </w:hyperlink>
    </w:p>
    <w:p w14:paraId="5067A630" w14:textId="744D0335" w:rsidR="00B249D2" w:rsidRDefault="00B249D2">
      <w:pPr>
        <w:pStyle w:val="31"/>
        <w:rPr>
          <w:rFonts w:ascii="Calibri" w:hAnsi="Calibri"/>
          <w:kern w:val="2"/>
        </w:rPr>
      </w:pPr>
      <w:hyperlink w:anchor="_Toc204151177" w:history="1">
        <w:r w:rsidRPr="00B66F0D">
          <w:rPr>
            <w:rStyle w:val="a3"/>
          </w:rPr>
          <w:t>С начала 2025 года обязательные пенсионные взносы работодателей (ОПВР) охватили 5,1 миллиона казахстанцев. По данным на 1 июля, общая сумма перечисленных средств составила 464 миллиарда тенге. Эти взносы уплачиваются работодателями за счет собственных средств в пользу своих сотрудников, передает inbusiness.kz со ссылкой на министерство труда и социальной защиты населения РК.</w:t>
        </w:r>
        <w:r>
          <w:rPr>
            <w:webHidden/>
          </w:rPr>
          <w:tab/>
        </w:r>
        <w:r>
          <w:rPr>
            <w:webHidden/>
          </w:rPr>
          <w:fldChar w:fldCharType="begin"/>
        </w:r>
        <w:r>
          <w:rPr>
            <w:webHidden/>
          </w:rPr>
          <w:instrText xml:space="preserve"> PAGEREF _Toc204151177 \h </w:instrText>
        </w:r>
        <w:r>
          <w:rPr>
            <w:webHidden/>
          </w:rPr>
        </w:r>
        <w:r>
          <w:rPr>
            <w:webHidden/>
          </w:rPr>
          <w:fldChar w:fldCharType="separate"/>
        </w:r>
        <w:r w:rsidR="00FC6177">
          <w:rPr>
            <w:webHidden/>
          </w:rPr>
          <w:t>57</w:t>
        </w:r>
        <w:r>
          <w:rPr>
            <w:webHidden/>
          </w:rPr>
          <w:fldChar w:fldCharType="end"/>
        </w:r>
      </w:hyperlink>
    </w:p>
    <w:p w14:paraId="335F65A4" w14:textId="74B2D352" w:rsidR="00B249D2" w:rsidRDefault="00B249D2">
      <w:pPr>
        <w:pStyle w:val="21"/>
        <w:tabs>
          <w:tab w:val="right" w:leader="dot" w:pos="9061"/>
        </w:tabs>
        <w:rPr>
          <w:rFonts w:ascii="Calibri" w:hAnsi="Calibri"/>
          <w:noProof/>
          <w:kern w:val="2"/>
        </w:rPr>
      </w:pPr>
      <w:hyperlink w:anchor="_Toc204151178" w:history="1">
        <w:r w:rsidRPr="00B66F0D">
          <w:rPr>
            <w:rStyle w:val="a3"/>
            <w:noProof/>
          </w:rPr>
          <w:t>NUR.KZ, 22.07.2025, Сколько денег накопили казахстанцы на новую пенсионную выплату</w:t>
        </w:r>
        <w:r>
          <w:rPr>
            <w:noProof/>
            <w:webHidden/>
          </w:rPr>
          <w:tab/>
        </w:r>
        <w:r>
          <w:rPr>
            <w:noProof/>
            <w:webHidden/>
          </w:rPr>
          <w:fldChar w:fldCharType="begin"/>
        </w:r>
        <w:r>
          <w:rPr>
            <w:noProof/>
            <w:webHidden/>
          </w:rPr>
          <w:instrText xml:space="preserve"> PAGEREF _Toc204151178 \h </w:instrText>
        </w:r>
        <w:r>
          <w:rPr>
            <w:noProof/>
            <w:webHidden/>
          </w:rPr>
        </w:r>
        <w:r>
          <w:rPr>
            <w:noProof/>
            <w:webHidden/>
          </w:rPr>
          <w:fldChar w:fldCharType="separate"/>
        </w:r>
        <w:r w:rsidR="00FC6177">
          <w:rPr>
            <w:noProof/>
            <w:webHidden/>
          </w:rPr>
          <w:t>58</w:t>
        </w:r>
        <w:r>
          <w:rPr>
            <w:noProof/>
            <w:webHidden/>
          </w:rPr>
          <w:fldChar w:fldCharType="end"/>
        </w:r>
      </w:hyperlink>
    </w:p>
    <w:p w14:paraId="6DCB1520" w14:textId="43A9DD29" w:rsidR="00B249D2" w:rsidRDefault="00B249D2">
      <w:pPr>
        <w:pStyle w:val="31"/>
        <w:rPr>
          <w:rFonts w:ascii="Calibri" w:hAnsi="Calibri"/>
          <w:kern w:val="2"/>
        </w:rPr>
      </w:pPr>
      <w:hyperlink w:anchor="_Toc204151179" w:history="1">
        <w:r w:rsidRPr="00B66F0D">
          <w:rPr>
            <w:rStyle w:val="a3"/>
          </w:rPr>
          <w:t>На текущий момент право на новую пенсионную выплату появилось у свыше 5 млн казахстанцев. Всего на условных счетах хранится 464 млрд тенге. Подробности узнали журналисты NUR.KZ.</w:t>
        </w:r>
        <w:r>
          <w:rPr>
            <w:webHidden/>
          </w:rPr>
          <w:tab/>
        </w:r>
        <w:r>
          <w:rPr>
            <w:webHidden/>
          </w:rPr>
          <w:fldChar w:fldCharType="begin"/>
        </w:r>
        <w:r>
          <w:rPr>
            <w:webHidden/>
          </w:rPr>
          <w:instrText xml:space="preserve"> PAGEREF _Toc204151179 \h </w:instrText>
        </w:r>
        <w:r>
          <w:rPr>
            <w:webHidden/>
          </w:rPr>
        </w:r>
        <w:r>
          <w:rPr>
            <w:webHidden/>
          </w:rPr>
          <w:fldChar w:fldCharType="separate"/>
        </w:r>
        <w:r w:rsidR="00FC6177">
          <w:rPr>
            <w:webHidden/>
          </w:rPr>
          <w:t>58</w:t>
        </w:r>
        <w:r>
          <w:rPr>
            <w:webHidden/>
          </w:rPr>
          <w:fldChar w:fldCharType="end"/>
        </w:r>
      </w:hyperlink>
    </w:p>
    <w:p w14:paraId="22F65095" w14:textId="2EFFE0D3" w:rsidR="00B249D2" w:rsidRDefault="00B249D2">
      <w:pPr>
        <w:pStyle w:val="21"/>
        <w:tabs>
          <w:tab w:val="right" w:leader="dot" w:pos="9061"/>
        </w:tabs>
        <w:rPr>
          <w:rFonts w:ascii="Calibri" w:hAnsi="Calibri"/>
          <w:noProof/>
          <w:kern w:val="2"/>
        </w:rPr>
      </w:pPr>
      <w:hyperlink w:anchor="_Toc204151180" w:history="1">
        <w:r w:rsidRPr="00B66F0D">
          <w:rPr>
            <w:rStyle w:val="a3"/>
            <w:noProof/>
          </w:rPr>
          <w:t>Bank.kz, 22.07.2025, КФГД перевел 830 млн тенге на пенсионные счета вкладчиков</w:t>
        </w:r>
        <w:r>
          <w:rPr>
            <w:noProof/>
            <w:webHidden/>
          </w:rPr>
          <w:tab/>
        </w:r>
        <w:r>
          <w:rPr>
            <w:noProof/>
            <w:webHidden/>
          </w:rPr>
          <w:fldChar w:fldCharType="begin"/>
        </w:r>
        <w:r>
          <w:rPr>
            <w:noProof/>
            <w:webHidden/>
          </w:rPr>
          <w:instrText xml:space="preserve"> PAGEREF _Toc204151180 \h </w:instrText>
        </w:r>
        <w:r>
          <w:rPr>
            <w:noProof/>
            <w:webHidden/>
          </w:rPr>
        </w:r>
        <w:r>
          <w:rPr>
            <w:noProof/>
            <w:webHidden/>
          </w:rPr>
          <w:fldChar w:fldCharType="separate"/>
        </w:r>
        <w:r w:rsidR="00FC6177">
          <w:rPr>
            <w:noProof/>
            <w:webHidden/>
          </w:rPr>
          <w:t>58</w:t>
        </w:r>
        <w:r>
          <w:rPr>
            <w:noProof/>
            <w:webHidden/>
          </w:rPr>
          <w:fldChar w:fldCharType="end"/>
        </w:r>
      </w:hyperlink>
    </w:p>
    <w:p w14:paraId="5E7E2397" w14:textId="7EE33F0B" w:rsidR="00B249D2" w:rsidRDefault="00B249D2">
      <w:pPr>
        <w:pStyle w:val="31"/>
        <w:rPr>
          <w:rFonts w:ascii="Calibri" w:hAnsi="Calibri"/>
          <w:kern w:val="2"/>
        </w:rPr>
      </w:pPr>
      <w:hyperlink w:anchor="_Toc204151181" w:history="1">
        <w:r w:rsidRPr="00B66F0D">
          <w:rPr>
            <w:rStyle w:val="a3"/>
          </w:rPr>
          <w:t>Более 270 тысяч вкладчиков девяти закрытых банков получили 830,5 млн тенге на свои пенсионные счета от КФГД. Эти средства ранее не были востребованы в течение установленного срока выплат по депозитам.</w:t>
        </w:r>
        <w:r>
          <w:rPr>
            <w:webHidden/>
          </w:rPr>
          <w:tab/>
        </w:r>
        <w:r>
          <w:rPr>
            <w:webHidden/>
          </w:rPr>
          <w:fldChar w:fldCharType="begin"/>
        </w:r>
        <w:r>
          <w:rPr>
            <w:webHidden/>
          </w:rPr>
          <w:instrText xml:space="preserve"> PAGEREF _Toc204151181 \h </w:instrText>
        </w:r>
        <w:r>
          <w:rPr>
            <w:webHidden/>
          </w:rPr>
        </w:r>
        <w:r>
          <w:rPr>
            <w:webHidden/>
          </w:rPr>
          <w:fldChar w:fldCharType="separate"/>
        </w:r>
        <w:r w:rsidR="00FC6177">
          <w:rPr>
            <w:webHidden/>
          </w:rPr>
          <w:t>58</w:t>
        </w:r>
        <w:r>
          <w:rPr>
            <w:webHidden/>
          </w:rPr>
          <w:fldChar w:fldCharType="end"/>
        </w:r>
      </w:hyperlink>
    </w:p>
    <w:p w14:paraId="2828524A" w14:textId="021CE550" w:rsidR="00B249D2" w:rsidRDefault="00B249D2">
      <w:pPr>
        <w:pStyle w:val="21"/>
        <w:tabs>
          <w:tab w:val="right" w:leader="dot" w:pos="9061"/>
        </w:tabs>
        <w:rPr>
          <w:rFonts w:ascii="Calibri" w:hAnsi="Calibri"/>
          <w:noProof/>
          <w:kern w:val="2"/>
        </w:rPr>
      </w:pPr>
      <w:hyperlink w:anchor="_Toc204151182" w:history="1">
        <w:r w:rsidRPr="00B66F0D">
          <w:rPr>
            <w:rStyle w:val="a3"/>
            <w:noProof/>
            <w:lang w:val="en-US"/>
          </w:rPr>
          <w:t>Uchet</w:t>
        </w:r>
        <w:r w:rsidRPr="00B66F0D">
          <w:rPr>
            <w:rStyle w:val="a3"/>
            <w:noProof/>
          </w:rPr>
          <w:t>.</w:t>
        </w:r>
        <w:r w:rsidRPr="00B66F0D">
          <w:rPr>
            <w:rStyle w:val="a3"/>
            <w:noProof/>
            <w:lang w:val="en-US"/>
          </w:rPr>
          <w:t>kz</w:t>
        </w:r>
        <w:r w:rsidRPr="00B66F0D">
          <w:rPr>
            <w:rStyle w:val="a3"/>
            <w:noProof/>
          </w:rPr>
          <w:t>, 22.07.2025, Пенсия в Казахстане: кто может уйти на заслуженный отдых раньше срока?</w:t>
        </w:r>
        <w:r>
          <w:rPr>
            <w:noProof/>
            <w:webHidden/>
          </w:rPr>
          <w:tab/>
        </w:r>
        <w:r>
          <w:rPr>
            <w:noProof/>
            <w:webHidden/>
          </w:rPr>
          <w:fldChar w:fldCharType="begin"/>
        </w:r>
        <w:r>
          <w:rPr>
            <w:noProof/>
            <w:webHidden/>
          </w:rPr>
          <w:instrText xml:space="preserve"> PAGEREF _Toc204151182 \h </w:instrText>
        </w:r>
        <w:r>
          <w:rPr>
            <w:noProof/>
            <w:webHidden/>
          </w:rPr>
        </w:r>
        <w:r>
          <w:rPr>
            <w:noProof/>
            <w:webHidden/>
          </w:rPr>
          <w:fldChar w:fldCharType="separate"/>
        </w:r>
        <w:r w:rsidR="00FC6177">
          <w:rPr>
            <w:noProof/>
            <w:webHidden/>
          </w:rPr>
          <w:t>59</w:t>
        </w:r>
        <w:r>
          <w:rPr>
            <w:noProof/>
            <w:webHidden/>
          </w:rPr>
          <w:fldChar w:fldCharType="end"/>
        </w:r>
      </w:hyperlink>
    </w:p>
    <w:p w14:paraId="2DE9B315" w14:textId="73D255A2" w:rsidR="00B249D2" w:rsidRDefault="00B249D2">
      <w:pPr>
        <w:pStyle w:val="31"/>
        <w:rPr>
          <w:rFonts w:ascii="Calibri" w:hAnsi="Calibri"/>
          <w:kern w:val="2"/>
        </w:rPr>
      </w:pPr>
      <w:hyperlink w:anchor="_Toc204151183" w:history="1">
        <w:r w:rsidRPr="00B66F0D">
          <w:rPr>
            <w:rStyle w:val="a3"/>
          </w:rPr>
          <w:t>Какие категории граждан могут уйти на заслуженный отдых до наступления общеустановленного пенсионного возраста, рассказал Uchet.kz со ссылкой на МТСЗН РК.</w:t>
        </w:r>
        <w:r>
          <w:rPr>
            <w:webHidden/>
          </w:rPr>
          <w:tab/>
        </w:r>
        <w:r>
          <w:rPr>
            <w:webHidden/>
          </w:rPr>
          <w:fldChar w:fldCharType="begin"/>
        </w:r>
        <w:r>
          <w:rPr>
            <w:webHidden/>
          </w:rPr>
          <w:instrText xml:space="preserve"> PAGEREF _Toc204151183 \h </w:instrText>
        </w:r>
        <w:r>
          <w:rPr>
            <w:webHidden/>
          </w:rPr>
        </w:r>
        <w:r>
          <w:rPr>
            <w:webHidden/>
          </w:rPr>
          <w:fldChar w:fldCharType="separate"/>
        </w:r>
        <w:r w:rsidR="00FC6177">
          <w:rPr>
            <w:webHidden/>
          </w:rPr>
          <w:t>59</w:t>
        </w:r>
        <w:r>
          <w:rPr>
            <w:webHidden/>
          </w:rPr>
          <w:fldChar w:fldCharType="end"/>
        </w:r>
      </w:hyperlink>
    </w:p>
    <w:p w14:paraId="7987EA11" w14:textId="2542C4AA" w:rsidR="00B249D2" w:rsidRDefault="00B249D2">
      <w:pPr>
        <w:pStyle w:val="12"/>
        <w:tabs>
          <w:tab w:val="right" w:leader="dot" w:pos="9061"/>
        </w:tabs>
        <w:rPr>
          <w:rFonts w:ascii="Calibri" w:hAnsi="Calibri"/>
          <w:b w:val="0"/>
          <w:noProof/>
          <w:kern w:val="2"/>
          <w:sz w:val="24"/>
        </w:rPr>
      </w:pPr>
      <w:hyperlink w:anchor="_Toc204151184" w:history="1">
        <w:r w:rsidRPr="00B66F0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_Toc204151184 \h </w:instrText>
        </w:r>
        <w:r>
          <w:rPr>
            <w:noProof/>
            <w:webHidden/>
          </w:rPr>
        </w:r>
        <w:r>
          <w:rPr>
            <w:noProof/>
            <w:webHidden/>
          </w:rPr>
          <w:fldChar w:fldCharType="separate"/>
        </w:r>
        <w:r w:rsidR="00FC6177">
          <w:rPr>
            <w:noProof/>
            <w:webHidden/>
          </w:rPr>
          <w:t>60</w:t>
        </w:r>
        <w:r>
          <w:rPr>
            <w:noProof/>
            <w:webHidden/>
          </w:rPr>
          <w:fldChar w:fldCharType="end"/>
        </w:r>
      </w:hyperlink>
    </w:p>
    <w:p w14:paraId="6E2B8C47" w14:textId="6C5D19F9" w:rsidR="00B249D2" w:rsidRDefault="00B249D2">
      <w:pPr>
        <w:pStyle w:val="21"/>
        <w:tabs>
          <w:tab w:val="right" w:leader="dot" w:pos="9061"/>
        </w:tabs>
        <w:rPr>
          <w:rFonts w:ascii="Calibri" w:hAnsi="Calibri"/>
          <w:noProof/>
          <w:kern w:val="2"/>
        </w:rPr>
      </w:pPr>
      <w:hyperlink w:anchor="_Toc204151185" w:history="1">
        <w:r w:rsidRPr="00B66F0D">
          <w:rPr>
            <w:rStyle w:val="a3"/>
            <w:noProof/>
          </w:rPr>
          <w:t>Бургас по-русски, 22.07.2025, Расходы на пенсионное обеспечение в Болгарии увеличиваются</w:t>
        </w:r>
        <w:r>
          <w:rPr>
            <w:noProof/>
            <w:webHidden/>
          </w:rPr>
          <w:tab/>
        </w:r>
        <w:r>
          <w:rPr>
            <w:noProof/>
            <w:webHidden/>
          </w:rPr>
          <w:fldChar w:fldCharType="begin"/>
        </w:r>
        <w:r>
          <w:rPr>
            <w:noProof/>
            <w:webHidden/>
          </w:rPr>
          <w:instrText xml:space="preserve"> PAGEREF _Toc204151185 \h </w:instrText>
        </w:r>
        <w:r>
          <w:rPr>
            <w:noProof/>
            <w:webHidden/>
          </w:rPr>
        </w:r>
        <w:r>
          <w:rPr>
            <w:noProof/>
            <w:webHidden/>
          </w:rPr>
          <w:fldChar w:fldCharType="separate"/>
        </w:r>
        <w:r w:rsidR="00FC6177">
          <w:rPr>
            <w:noProof/>
            <w:webHidden/>
          </w:rPr>
          <w:t>60</w:t>
        </w:r>
        <w:r>
          <w:rPr>
            <w:noProof/>
            <w:webHidden/>
          </w:rPr>
          <w:fldChar w:fldCharType="end"/>
        </w:r>
      </w:hyperlink>
    </w:p>
    <w:p w14:paraId="17B1749C" w14:textId="69B5CEC4" w:rsidR="00B249D2" w:rsidRDefault="00B249D2">
      <w:pPr>
        <w:pStyle w:val="31"/>
        <w:rPr>
          <w:rFonts w:ascii="Calibri" w:hAnsi="Calibri"/>
          <w:kern w:val="2"/>
        </w:rPr>
      </w:pPr>
      <w:hyperlink w:anchor="_Toc204151186" w:history="1">
        <w:r w:rsidRPr="00B66F0D">
          <w:rPr>
            <w:rStyle w:val="a3"/>
          </w:rPr>
          <w:t>Как сообщает bourgas.ru, расходы на пенсионное обеспечение в Болгарии увеличились на 13%. Расходы на государственное социальное обеспечение за первое полугодие 2025 года достигли 12,981 млрд левов, сообщил Национальный институт социального обеспечения (НОИ).</w:t>
        </w:r>
        <w:r>
          <w:rPr>
            <w:webHidden/>
          </w:rPr>
          <w:tab/>
        </w:r>
        <w:r>
          <w:rPr>
            <w:webHidden/>
          </w:rPr>
          <w:fldChar w:fldCharType="begin"/>
        </w:r>
        <w:r>
          <w:rPr>
            <w:webHidden/>
          </w:rPr>
          <w:instrText xml:space="preserve"> PAGEREF _Toc204151186 \h </w:instrText>
        </w:r>
        <w:r>
          <w:rPr>
            <w:webHidden/>
          </w:rPr>
        </w:r>
        <w:r>
          <w:rPr>
            <w:webHidden/>
          </w:rPr>
          <w:fldChar w:fldCharType="separate"/>
        </w:r>
        <w:r w:rsidR="00FC6177">
          <w:rPr>
            <w:webHidden/>
          </w:rPr>
          <w:t>60</w:t>
        </w:r>
        <w:r>
          <w:rPr>
            <w:webHidden/>
          </w:rPr>
          <w:fldChar w:fldCharType="end"/>
        </w:r>
      </w:hyperlink>
    </w:p>
    <w:p w14:paraId="0DD33F0B" w14:textId="2B98692D" w:rsidR="00B249D2" w:rsidRDefault="00B249D2">
      <w:pPr>
        <w:pStyle w:val="21"/>
        <w:tabs>
          <w:tab w:val="right" w:leader="dot" w:pos="9061"/>
        </w:tabs>
        <w:rPr>
          <w:rFonts w:ascii="Calibri" w:hAnsi="Calibri"/>
          <w:noProof/>
          <w:kern w:val="2"/>
        </w:rPr>
      </w:pPr>
      <w:hyperlink w:anchor="_Toc204151187" w:history="1">
        <w:r w:rsidRPr="00B66F0D">
          <w:rPr>
            <w:rStyle w:val="a3"/>
            <w:noProof/>
          </w:rPr>
          <w:t>Gorod.lv, 22.07.2025, В Латвии готовят пенсионную реформу по выслуге лет</w:t>
        </w:r>
        <w:r>
          <w:rPr>
            <w:noProof/>
            <w:webHidden/>
          </w:rPr>
          <w:tab/>
        </w:r>
        <w:r>
          <w:rPr>
            <w:noProof/>
            <w:webHidden/>
          </w:rPr>
          <w:fldChar w:fldCharType="begin"/>
        </w:r>
        <w:r>
          <w:rPr>
            <w:noProof/>
            <w:webHidden/>
          </w:rPr>
          <w:instrText xml:space="preserve"> PAGEREF _Toc204151187 \h </w:instrText>
        </w:r>
        <w:r>
          <w:rPr>
            <w:noProof/>
            <w:webHidden/>
          </w:rPr>
        </w:r>
        <w:r>
          <w:rPr>
            <w:noProof/>
            <w:webHidden/>
          </w:rPr>
          <w:fldChar w:fldCharType="separate"/>
        </w:r>
        <w:r w:rsidR="00FC6177">
          <w:rPr>
            <w:noProof/>
            <w:webHidden/>
          </w:rPr>
          <w:t>61</w:t>
        </w:r>
        <w:r>
          <w:rPr>
            <w:noProof/>
            <w:webHidden/>
          </w:rPr>
          <w:fldChar w:fldCharType="end"/>
        </w:r>
      </w:hyperlink>
    </w:p>
    <w:p w14:paraId="7C264F93" w14:textId="6C292333" w:rsidR="00B249D2" w:rsidRDefault="00B249D2">
      <w:pPr>
        <w:pStyle w:val="31"/>
        <w:rPr>
          <w:rFonts w:ascii="Calibri" w:hAnsi="Calibri"/>
          <w:kern w:val="2"/>
        </w:rPr>
      </w:pPr>
      <w:hyperlink w:anchor="_Toc204151188" w:history="1">
        <w:r w:rsidRPr="00B66F0D">
          <w:rPr>
            <w:rStyle w:val="a3"/>
          </w:rPr>
          <w:t>Премьер-министр Латвии Эвика Силиня заявила, что с 2027 года некоторые профессии могут потерять право на пенсии за выслугу лет. Об этом она рассказала после заседания правительственной комиссии.</w:t>
        </w:r>
        <w:r>
          <w:rPr>
            <w:webHidden/>
          </w:rPr>
          <w:tab/>
        </w:r>
        <w:r>
          <w:rPr>
            <w:webHidden/>
          </w:rPr>
          <w:fldChar w:fldCharType="begin"/>
        </w:r>
        <w:r>
          <w:rPr>
            <w:webHidden/>
          </w:rPr>
          <w:instrText xml:space="preserve"> PAGEREF _Toc204151188 \h </w:instrText>
        </w:r>
        <w:r>
          <w:rPr>
            <w:webHidden/>
          </w:rPr>
        </w:r>
        <w:r>
          <w:rPr>
            <w:webHidden/>
          </w:rPr>
          <w:fldChar w:fldCharType="separate"/>
        </w:r>
        <w:r w:rsidR="00FC6177">
          <w:rPr>
            <w:webHidden/>
          </w:rPr>
          <w:t>61</w:t>
        </w:r>
        <w:r>
          <w:rPr>
            <w:webHidden/>
          </w:rPr>
          <w:fldChar w:fldCharType="end"/>
        </w:r>
      </w:hyperlink>
    </w:p>
    <w:p w14:paraId="64C7BEA6" w14:textId="68B3F73B" w:rsidR="00B249D2" w:rsidRDefault="00B249D2">
      <w:pPr>
        <w:pStyle w:val="21"/>
        <w:tabs>
          <w:tab w:val="right" w:leader="dot" w:pos="9061"/>
        </w:tabs>
        <w:rPr>
          <w:rFonts w:ascii="Calibri" w:hAnsi="Calibri"/>
          <w:noProof/>
          <w:kern w:val="2"/>
        </w:rPr>
      </w:pPr>
      <w:hyperlink w:anchor="_Toc204151189" w:history="1">
        <w:r w:rsidRPr="00B66F0D">
          <w:rPr>
            <w:rStyle w:val="a3"/>
            <w:noProof/>
          </w:rPr>
          <w:t>happycoin.club, 22.07.2025, Сколько нужно иметь биткоинов для безбедной старости?</w:t>
        </w:r>
        <w:r>
          <w:rPr>
            <w:noProof/>
            <w:webHidden/>
          </w:rPr>
          <w:tab/>
        </w:r>
        <w:r>
          <w:rPr>
            <w:noProof/>
            <w:webHidden/>
          </w:rPr>
          <w:fldChar w:fldCharType="begin"/>
        </w:r>
        <w:r>
          <w:rPr>
            <w:noProof/>
            <w:webHidden/>
          </w:rPr>
          <w:instrText xml:space="preserve"> PAGEREF _Toc204151189 \h </w:instrText>
        </w:r>
        <w:r>
          <w:rPr>
            <w:noProof/>
            <w:webHidden/>
          </w:rPr>
        </w:r>
        <w:r>
          <w:rPr>
            <w:noProof/>
            <w:webHidden/>
          </w:rPr>
          <w:fldChar w:fldCharType="separate"/>
        </w:r>
        <w:r w:rsidR="00FC6177">
          <w:rPr>
            <w:noProof/>
            <w:webHidden/>
          </w:rPr>
          <w:t>61</w:t>
        </w:r>
        <w:r>
          <w:rPr>
            <w:noProof/>
            <w:webHidden/>
          </w:rPr>
          <w:fldChar w:fldCharType="end"/>
        </w:r>
      </w:hyperlink>
    </w:p>
    <w:p w14:paraId="5DE9D712" w14:textId="0B3079A8" w:rsidR="00B249D2" w:rsidRDefault="00B249D2">
      <w:pPr>
        <w:pStyle w:val="31"/>
        <w:rPr>
          <w:rFonts w:ascii="Calibri" w:hAnsi="Calibri"/>
          <w:kern w:val="2"/>
        </w:rPr>
      </w:pPr>
      <w:hyperlink w:anchor="_Toc204151190" w:history="1">
        <w:r w:rsidRPr="00B66F0D">
          <w:rPr>
            <w:rStyle w:val="a3"/>
          </w:rPr>
          <w:t>По словам исследователя биткоина и создателя «Руководства Смитти по пенсионному обеспечению биткоинами», в большинстве стран мира к 2035 году можно будет выйти на пенсию, имея менее 1 BTC.</w:t>
        </w:r>
        <w:r>
          <w:rPr>
            <w:webHidden/>
          </w:rPr>
          <w:tab/>
        </w:r>
        <w:r>
          <w:rPr>
            <w:webHidden/>
          </w:rPr>
          <w:fldChar w:fldCharType="begin"/>
        </w:r>
        <w:r>
          <w:rPr>
            <w:webHidden/>
          </w:rPr>
          <w:instrText xml:space="preserve"> PAGEREF _Toc204151190 \h </w:instrText>
        </w:r>
        <w:r>
          <w:rPr>
            <w:webHidden/>
          </w:rPr>
        </w:r>
        <w:r>
          <w:rPr>
            <w:webHidden/>
          </w:rPr>
          <w:fldChar w:fldCharType="separate"/>
        </w:r>
        <w:r w:rsidR="00FC6177">
          <w:rPr>
            <w:webHidden/>
          </w:rPr>
          <w:t>61</w:t>
        </w:r>
        <w:r>
          <w:rPr>
            <w:webHidden/>
          </w:rPr>
          <w:fldChar w:fldCharType="end"/>
        </w:r>
      </w:hyperlink>
    </w:p>
    <w:p w14:paraId="6EECB589" w14:textId="7194E1BD" w:rsidR="00B249D2" w:rsidRDefault="00B249D2">
      <w:pPr>
        <w:pStyle w:val="21"/>
        <w:tabs>
          <w:tab w:val="right" w:leader="dot" w:pos="9061"/>
        </w:tabs>
        <w:rPr>
          <w:rFonts w:ascii="Calibri" w:hAnsi="Calibri"/>
          <w:noProof/>
          <w:kern w:val="2"/>
        </w:rPr>
      </w:pPr>
      <w:hyperlink w:anchor="_Toc204151191" w:history="1">
        <w:r w:rsidRPr="00B66F0D">
          <w:rPr>
            <w:rStyle w:val="a3"/>
            <w:noProof/>
          </w:rPr>
          <w:t>1RRE.RU, 22.07.2025, Государство поднимает планку: пенсионный возраст теперь 70 лет</w:t>
        </w:r>
        <w:r>
          <w:rPr>
            <w:noProof/>
            <w:webHidden/>
          </w:rPr>
          <w:tab/>
        </w:r>
        <w:r>
          <w:rPr>
            <w:noProof/>
            <w:webHidden/>
          </w:rPr>
          <w:fldChar w:fldCharType="begin"/>
        </w:r>
        <w:r>
          <w:rPr>
            <w:noProof/>
            <w:webHidden/>
          </w:rPr>
          <w:instrText xml:space="preserve"> PAGEREF _Toc204151191 \h </w:instrText>
        </w:r>
        <w:r>
          <w:rPr>
            <w:noProof/>
            <w:webHidden/>
          </w:rPr>
        </w:r>
        <w:r>
          <w:rPr>
            <w:noProof/>
            <w:webHidden/>
          </w:rPr>
          <w:fldChar w:fldCharType="separate"/>
        </w:r>
        <w:r w:rsidR="00FC6177">
          <w:rPr>
            <w:noProof/>
            <w:webHidden/>
          </w:rPr>
          <w:t>62</w:t>
        </w:r>
        <w:r>
          <w:rPr>
            <w:noProof/>
            <w:webHidden/>
          </w:rPr>
          <w:fldChar w:fldCharType="end"/>
        </w:r>
      </w:hyperlink>
    </w:p>
    <w:p w14:paraId="09FD4D79" w14:textId="11BD6A47" w:rsidR="00B249D2" w:rsidRDefault="00B249D2">
      <w:pPr>
        <w:pStyle w:val="31"/>
        <w:rPr>
          <w:rFonts w:ascii="Calibri" w:hAnsi="Calibri"/>
          <w:kern w:val="2"/>
        </w:rPr>
      </w:pPr>
      <w:hyperlink w:anchor="_Toc204151192" w:history="1">
        <w:r w:rsidRPr="00B66F0D">
          <w:rPr>
            <w:rStyle w:val="a3"/>
          </w:rPr>
          <w:t>55-летний Свен Нильсен, работающий водителем на острове Борнхольм, выразил протест против новой пенсионной реформы в Дании. Он считает, что изменение пенсионного возраста до 70 лет к 2040 году является крайне несправедливым, особенно учитывая, что многие мужчины в стране живут значительно меньше. Свен ссылается на примеры из своей жизни: его тесть умер в 72 года, а сосед - в 68. Он недоумевает, как можно работать до такой старости, если шансы дожить до пенсии невелики. Свен считает, что подобные изменения должны обсуждаться с обществом через референдум, а не приниматься без учета мнения граждан. Он также упомянул, что в Швеции ситуация не лучше: бывший премьер-министр Фредрик Рейнфельдт предложил увеличить пенсионный возраст до 75 лет, ссылаясь на нехватку работников и невозможность бесконечно привлекать мигрантов. Это вызывает у Свена еще большее недовольство и тревогу за будущее. Об этом сообщает 1rre.ru</w:t>
        </w:r>
        <w:r>
          <w:rPr>
            <w:webHidden/>
          </w:rPr>
          <w:tab/>
        </w:r>
        <w:r>
          <w:rPr>
            <w:webHidden/>
          </w:rPr>
          <w:fldChar w:fldCharType="begin"/>
        </w:r>
        <w:r>
          <w:rPr>
            <w:webHidden/>
          </w:rPr>
          <w:instrText xml:space="preserve"> PAGEREF _Toc204151192 \h </w:instrText>
        </w:r>
        <w:r>
          <w:rPr>
            <w:webHidden/>
          </w:rPr>
        </w:r>
        <w:r>
          <w:rPr>
            <w:webHidden/>
          </w:rPr>
          <w:fldChar w:fldCharType="separate"/>
        </w:r>
        <w:r w:rsidR="00FC6177">
          <w:rPr>
            <w:webHidden/>
          </w:rPr>
          <w:t>62</w:t>
        </w:r>
        <w:r>
          <w:rPr>
            <w:webHidden/>
          </w:rPr>
          <w:fldChar w:fldCharType="end"/>
        </w:r>
      </w:hyperlink>
    </w:p>
    <w:p w14:paraId="3079F5FD" w14:textId="5591C271" w:rsidR="00A0290C" w:rsidRPr="002B7793" w:rsidRDefault="008F5F98" w:rsidP="00310633">
      <w:pPr>
        <w:rPr>
          <w:b/>
          <w:caps/>
          <w:sz w:val="32"/>
        </w:rPr>
      </w:pPr>
      <w:r w:rsidRPr="002B7793">
        <w:rPr>
          <w:caps/>
          <w:sz w:val="28"/>
        </w:rPr>
        <w:fldChar w:fldCharType="end"/>
      </w:r>
    </w:p>
    <w:p w14:paraId="51DEB217" w14:textId="77777777" w:rsidR="00D1642B" w:rsidRPr="002B7793" w:rsidRDefault="00D1642B" w:rsidP="00D1642B">
      <w:pPr>
        <w:pStyle w:val="251"/>
      </w:pPr>
      <w:bookmarkStart w:id="16" w:name="_Toc396864664"/>
      <w:bookmarkStart w:id="17" w:name="_Toc99318652"/>
      <w:bookmarkStart w:id="18" w:name="_Toc246216291"/>
      <w:bookmarkStart w:id="19" w:name="_Toc246297418"/>
      <w:bookmarkStart w:id="20" w:name="_Toc204151092"/>
      <w:bookmarkEnd w:id="8"/>
      <w:bookmarkEnd w:id="9"/>
      <w:bookmarkEnd w:id="10"/>
      <w:bookmarkEnd w:id="11"/>
      <w:bookmarkEnd w:id="12"/>
      <w:bookmarkEnd w:id="13"/>
      <w:bookmarkEnd w:id="14"/>
      <w:bookmarkEnd w:id="15"/>
      <w:r w:rsidRPr="002B7793">
        <w:lastRenderedPageBreak/>
        <w:t>НОВОСТИ ПЕНСИОННОЙ ОТРАСЛИ</w:t>
      </w:r>
      <w:bookmarkEnd w:id="16"/>
      <w:bookmarkEnd w:id="17"/>
      <w:bookmarkEnd w:id="20"/>
    </w:p>
    <w:p w14:paraId="67630B9F" w14:textId="77777777" w:rsidR="00111D7C" w:rsidRPr="002B7793"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4151093"/>
      <w:bookmarkEnd w:id="18"/>
      <w:bookmarkEnd w:id="19"/>
      <w:r w:rsidRPr="002B7793">
        <w:t>Новости отрасли НПФ</w:t>
      </w:r>
      <w:bookmarkEnd w:id="21"/>
      <w:bookmarkEnd w:id="22"/>
      <w:bookmarkEnd w:id="23"/>
      <w:bookmarkEnd w:id="27"/>
    </w:p>
    <w:p w14:paraId="5DC1C8D9" w14:textId="77777777" w:rsidR="00190498" w:rsidRPr="002B7793" w:rsidRDefault="00190498" w:rsidP="00190498">
      <w:pPr>
        <w:pStyle w:val="2"/>
      </w:pPr>
      <w:bookmarkStart w:id="28" w:name="a1"/>
      <w:bookmarkStart w:id="29" w:name="_Hlk204150680"/>
      <w:bookmarkStart w:id="30" w:name="_Toc204151094"/>
      <w:bookmarkEnd w:id="28"/>
      <w:r w:rsidRPr="002B7793">
        <w:t>Ваш Пенсионный Брокер, 22.07.2025, ВТБ Пенсионный фонд отмечает 31 год работы</w:t>
      </w:r>
      <w:bookmarkEnd w:id="30"/>
    </w:p>
    <w:p w14:paraId="6E4310DC" w14:textId="77777777" w:rsidR="00190498" w:rsidRPr="002B7793" w:rsidRDefault="00190498" w:rsidP="00CC0F19">
      <w:pPr>
        <w:pStyle w:val="3"/>
      </w:pPr>
      <w:bookmarkStart w:id="31" w:name="_Toc204151095"/>
      <w:r w:rsidRPr="002B7793">
        <w:t>18 июля ВТБ Пенсионный фонд отмечает 31 год работы. За прошедшие три десятилетия фонд зарекомендовал себя как надежный партнер для инвестиций и комфортной жизни клиентов на пенсии.</w:t>
      </w:r>
      <w:bookmarkEnd w:id="31"/>
    </w:p>
    <w:p w14:paraId="1DEAB492" w14:textId="77777777" w:rsidR="00190498" w:rsidRPr="002B7793" w:rsidRDefault="00190498" w:rsidP="00190498">
      <w:r w:rsidRPr="002B7793">
        <w:t>Сегодня фонд занимает позиции лидера на пенсионном рынке. НПФ ВТБ управляет активами на 1,14 трлн рублей и ежегодно обслуживает свыше 11 млн человек и 1,1 тысяч корпоративных клиентов. За все время фонд выплатил уже более 173 млрд рублей пенсий.</w:t>
      </w:r>
    </w:p>
    <w:p w14:paraId="501E0733" w14:textId="77777777" w:rsidR="00190498" w:rsidRPr="002B7793" w:rsidRDefault="00190498" w:rsidP="00190498">
      <w:r w:rsidRPr="002B7793">
        <w:t>ВТБ Пенсионный фонд активно развивает программу долгосрочных сбережений (ПДС). Фонд первым на рынке предложил своим клиентам программу детских сбережений, с которой удобно копить в пользу ребенка. Кроме того, фонд разработал специальные условия, позволяющие попробовать тест-драйв ПДС для тех, кто сомневается во вкладывании денег на долгий срок. На 30 июня 2025 года на счетах более 950 тысяч участников ПДС — уже 65 млрд рублей.</w:t>
      </w:r>
    </w:p>
    <w:p w14:paraId="2B071847" w14:textId="77777777" w:rsidR="00190498" w:rsidRPr="002B7793" w:rsidRDefault="00190498" w:rsidP="00190498">
      <w:r w:rsidRPr="002B7793">
        <w:t>В 2025 году фонд делает упор на развитие цифровых сервисов для своих клиентов. Обновился официальный сайт, обеспечивающий тысячам пользователям доступ ко всей необходимой информации. Новые онлайн-сервисы помогают клиентам НПФ ВТБ круглосуточно из любой точки страны заключить договор или перевести пенсионные накопления в программу долгосрочных сбережений. Впереди перед фондом стоит много задач, в первую очередь по продвижению ПДС, которая позволяет легко накопить на большие цели с господдержкой до 36 000 рублей в год.</w:t>
      </w:r>
    </w:p>
    <w:p w14:paraId="4A3B3316" w14:textId="77777777" w:rsidR="00190498" w:rsidRPr="002B7793" w:rsidRDefault="00190498" w:rsidP="00190498">
      <w:hyperlink r:id="rId8" w:history="1">
        <w:r w:rsidRPr="002B7793">
          <w:rPr>
            <w:rStyle w:val="a3"/>
          </w:rPr>
          <w:t>http://pbroker.ru/?p=80496</w:t>
        </w:r>
      </w:hyperlink>
      <w:r w:rsidRPr="002B7793">
        <w:t xml:space="preserve"> </w:t>
      </w:r>
    </w:p>
    <w:p w14:paraId="5C239DEB" w14:textId="77777777" w:rsidR="00190498" w:rsidRPr="002B7793" w:rsidRDefault="00190498" w:rsidP="00190498">
      <w:pPr>
        <w:pStyle w:val="2"/>
      </w:pPr>
      <w:bookmarkStart w:id="32" w:name="a2"/>
      <w:bookmarkStart w:id="33" w:name="_Toc204151096"/>
      <w:bookmarkEnd w:id="32"/>
      <w:r w:rsidRPr="002B7793">
        <w:t>Ваш Пенсионный Брокер, 22.07.2025, За первое полугодие 2025 года НПФ Эволюция перечислил клиентам более 6 млрд рублей</w:t>
      </w:r>
      <w:bookmarkEnd w:id="33"/>
    </w:p>
    <w:p w14:paraId="5D6E32C9" w14:textId="77777777" w:rsidR="00190498" w:rsidRPr="002B7793" w:rsidRDefault="00190498" w:rsidP="00CC0F19">
      <w:pPr>
        <w:pStyle w:val="3"/>
      </w:pPr>
      <w:bookmarkStart w:id="34" w:name="_Toc204151097"/>
      <w:r w:rsidRPr="002B7793">
        <w:t>По итогам второго квартала 2025 года НПФ Эволюция выплатил своим клиентам 6,7 млрд рублей. Это на 22,2% больше по сравнению с аналогичным периодом 2024 года, когда объем выплат составил 5,4 млрд рублей. Основную часть выплат составили пенсии клиентов в рамках негосударственного пенсионного обеспечения (НПО).</w:t>
      </w:r>
      <w:bookmarkEnd w:id="34"/>
    </w:p>
    <w:p w14:paraId="679F30DE" w14:textId="77777777" w:rsidR="00190498" w:rsidRPr="002B7793" w:rsidRDefault="00190498" w:rsidP="00190498">
      <w:r w:rsidRPr="002B7793">
        <w:t xml:space="preserve">Общий объем выплат фонда по НПО с начала года достиг 5,1 млрд рублей. Это на 18, 5% выше аналогичных показателей прошлого года. Тогда этот параметр составлял 4,3 </w:t>
      </w:r>
      <w:r w:rsidRPr="002B7793">
        <w:lastRenderedPageBreak/>
        <w:t>млрд рублей. Негосударственную пенсию от НПФ Эволюция с начала года получили около 98 тысяч человек.</w:t>
      </w:r>
    </w:p>
    <w:p w14:paraId="6122AB68" w14:textId="77777777" w:rsidR="00190498" w:rsidRPr="002B7793" w:rsidRDefault="00190498" w:rsidP="00190498">
      <w:r w:rsidRPr="002B7793">
        <w:t>По договорам в рамках обязательного пенсионного страхования (ОПС) фонд выплатил клиентам 2,2 млрд рублей. Это на 41,6% больше показателей аналогичного периода 2024 года. На выплаты правопреемникам застрахованных лиц направлено 371,1 млн рублей. Объем выплат накопительной пенсии составил 27,7 млн рублей.</w:t>
      </w:r>
    </w:p>
    <w:p w14:paraId="0A16B12A" w14:textId="77777777" w:rsidR="00190498" w:rsidRPr="002B7793" w:rsidRDefault="00190498" w:rsidP="00190498">
      <w:r w:rsidRPr="002B7793">
        <w:t>Количество получателей пенсионных выплат за год увеличилось на 25,2%, до 16,9 тысяч человек.</w:t>
      </w:r>
    </w:p>
    <w:p w14:paraId="23975FD1" w14:textId="77777777" w:rsidR="00190498" w:rsidRPr="002B7793" w:rsidRDefault="00190498" w:rsidP="00190498">
      <w:r w:rsidRPr="002B7793">
        <w:t>АО «НПФ Эволюция»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08.10.2014 № 436, также является оператором программы долгосрочных сбережений. Фонд успешно работает на пенсионном рынке 25 лет и имеет наивысшие рейтинги от «Эксперт РА» (ruAАA) и «НРА» (ААА|ru.pf|). Среди клиентов АО «НПФ Эволюция» — крупные промышленные предприятия отечественной экономики. Пенсионные сбережения фонду доверили более 2 млн. клиентов. Более детальная информация — на сайте фонда.</w:t>
      </w:r>
    </w:p>
    <w:p w14:paraId="01439A50" w14:textId="77777777" w:rsidR="00111D7C" w:rsidRPr="002B7793" w:rsidRDefault="00190498" w:rsidP="00190498">
      <w:hyperlink r:id="rId9" w:history="1">
        <w:r w:rsidRPr="002B7793">
          <w:rPr>
            <w:rStyle w:val="a3"/>
          </w:rPr>
          <w:t>http://pbroker.ru/?p=80491</w:t>
        </w:r>
      </w:hyperlink>
    </w:p>
    <w:bookmarkEnd w:id="29"/>
    <w:p w14:paraId="1983AA2F" w14:textId="77777777" w:rsidR="00190498" w:rsidRPr="002B7793" w:rsidRDefault="00190498" w:rsidP="00190498"/>
    <w:p w14:paraId="6B248C9D" w14:textId="77777777" w:rsidR="00111D7C" w:rsidRPr="002B7793" w:rsidRDefault="00111D7C" w:rsidP="00111D7C">
      <w:pPr>
        <w:pStyle w:val="10"/>
      </w:pPr>
      <w:bookmarkStart w:id="35" w:name="_Toc165991073"/>
      <w:bookmarkStart w:id="36" w:name="_Toc99271691"/>
      <w:bookmarkStart w:id="37" w:name="_Toc99318654"/>
      <w:bookmarkStart w:id="38" w:name="_Toc99318783"/>
      <w:bookmarkStart w:id="39" w:name="_Toc396864672"/>
      <w:bookmarkStart w:id="40" w:name="_Toc204151098"/>
      <w:r w:rsidRPr="002B7793">
        <w:t>Программа долгосрочных сбережений</w:t>
      </w:r>
      <w:bookmarkEnd w:id="35"/>
      <w:bookmarkEnd w:id="40"/>
    </w:p>
    <w:p w14:paraId="74334992" w14:textId="77777777" w:rsidR="00D95FE6" w:rsidRPr="002B7793" w:rsidRDefault="00D95FE6" w:rsidP="00D95FE6">
      <w:pPr>
        <w:pStyle w:val="2"/>
      </w:pPr>
      <w:bookmarkStart w:id="41" w:name="a3"/>
      <w:bookmarkStart w:id="42" w:name="_Hlk204150706"/>
      <w:bookmarkStart w:id="43" w:name="_Toc204151099"/>
      <w:bookmarkEnd w:id="41"/>
      <w:r w:rsidRPr="002B7793">
        <w:t>RT, 22.07.2025, Россиянам рассказали, как участвовать в программе долгосрочных сбережений</w:t>
      </w:r>
      <w:bookmarkEnd w:id="43"/>
    </w:p>
    <w:p w14:paraId="6E9A693C" w14:textId="77777777" w:rsidR="00D95FE6" w:rsidRPr="002B7793" w:rsidRDefault="00D95FE6" w:rsidP="00CC0F19">
      <w:pPr>
        <w:pStyle w:val="3"/>
      </w:pPr>
      <w:bookmarkStart w:id="44" w:name="_Toc204151100"/>
      <w:r w:rsidRPr="002B7793">
        <w:t>В начале августа россиянам поступит первая господдержка по программе долгосрочных сбережений (ПДС). Программа действует с 2024 года. Исполнительный директор СберНПФ Алла Пальшина рассказала в беседе с RT, как работает механизм господдержки.</w:t>
      </w:r>
      <w:bookmarkEnd w:id="44"/>
    </w:p>
    <w:p w14:paraId="34C42519" w14:textId="77777777" w:rsidR="00D95FE6" w:rsidRPr="002B7793" w:rsidRDefault="00D95FE6" w:rsidP="00D95FE6">
      <w:r w:rsidRPr="002B7793">
        <w:t>По её словам, чтобы стать участником ПДС, необходимо выбрать негосударственный пенсионный фонд, заключить договор и внести средства на счёт. Минимальная сумма, необходимая для получения господдержки, составляет 2 тыс. рублей в год.</w:t>
      </w:r>
    </w:p>
    <w:p w14:paraId="63D00520" w14:textId="77777777" w:rsidR="00D95FE6" w:rsidRPr="002B7793" w:rsidRDefault="00D95FE6" w:rsidP="00D95FE6">
      <w:r w:rsidRPr="002B7793">
        <w:t>Налоговая служба проверит уровень дохода участника ПДС и определит размер государственной поддержки. Максимальный размер господдержки в рамках ПДС составляет 36 тыс. рублей в год в течение десяти лет участия в программе и зависит от уровня официального среднемесячного дохода и суммы уплаченных взносов в программу.</w:t>
      </w:r>
    </w:p>
    <w:p w14:paraId="3E617CAF" w14:textId="77777777" w:rsidR="00D95FE6" w:rsidRPr="002B7793" w:rsidRDefault="00D95FE6" w:rsidP="00D95FE6">
      <w:r w:rsidRPr="002B7793">
        <w:t>«При доходе до 80 тыс. рублей полагается господдержка из расчета 1:1. То есть государство добавит рубль на каждый рубль, который человек внесёт на счёт в ПДС. Чтобы получить максимальные 36 тыс. рублей в год от государства, нужно вложить не меньше этой суммы», — объяснила она.</w:t>
      </w:r>
    </w:p>
    <w:p w14:paraId="3CF91A2B" w14:textId="77777777" w:rsidR="00D95FE6" w:rsidRPr="002B7793" w:rsidRDefault="00D95FE6" w:rsidP="00D95FE6">
      <w:r w:rsidRPr="002B7793">
        <w:lastRenderedPageBreak/>
        <w:t>Эксперт уточнила, что при доходе до 150 тыс. рублей коэффициент составит 1:2 — рубль от государства на каждые два рубля, которые внесёт клиент. В этом случае максимальная господдержка начисляется при взносах в размере 72 тыс. рублей в год.</w:t>
      </w:r>
    </w:p>
    <w:p w14:paraId="3B6DC03C" w14:textId="77777777" w:rsidR="00D95FE6" w:rsidRPr="002B7793" w:rsidRDefault="00D95FE6" w:rsidP="00D95FE6">
      <w:r w:rsidRPr="002B7793">
        <w:t>«При доходе выше 150 тыс. рублей коэффициент составит 1:4 — рубль от государства на каждые четыре рубля, которые внесёт человек. Для получения 36 тыс. рублей от государства нужно внести 144 тыс. рублей в год», — добавила она.</w:t>
      </w:r>
    </w:p>
    <w:p w14:paraId="7C7484C0" w14:textId="77777777" w:rsidR="00D95FE6" w:rsidRPr="002B7793" w:rsidRDefault="00D95FE6" w:rsidP="00D95FE6">
      <w:r w:rsidRPr="002B7793">
        <w:t>Сбережения застрахованы Агентством по страхованию вкладов (АСВ) на сумму до 2,8 млн рублей. На начало июля 2025 года открыто 5,5 млн договоров, а общий объём накоплений в программе превысил 400 млрд рублей.</w:t>
      </w:r>
    </w:p>
    <w:p w14:paraId="1D15BA7B" w14:textId="77777777" w:rsidR="00D95FE6" w:rsidRPr="002B7793" w:rsidRDefault="00D95FE6" w:rsidP="00D95FE6">
      <w:hyperlink r:id="rId10" w:history="1">
        <w:r w:rsidRPr="002B7793">
          <w:rPr>
            <w:rStyle w:val="a3"/>
          </w:rPr>
          <w:t>https://russian.rt.com/russia/news/1510056-programma-dolgosrochnyh-sberezhenii</w:t>
        </w:r>
      </w:hyperlink>
      <w:r w:rsidRPr="002B7793">
        <w:t xml:space="preserve"> </w:t>
      </w:r>
    </w:p>
    <w:p w14:paraId="659FB68E" w14:textId="77777777" w:rsidR="00D95FE6" w:rsidRPr="002B7793" w:rsidRDefault="00D95FE6" w:rsidP="00D95FE6">
      <w:pPr>
        <w:pStyle w:val="2"/>
      </w:pPr>
      <w:bookmarkStart w:id="45" w:name="_Toc204151101"/>
      <w:bookmarkEnd w:id="42"/>
      <w:r w:rsidRPr="002B7793">
        <w:t>Газета.ру, 22.07.2025, Россиянам рассказали о преимуществах участия в программе долгосрочных сбережений</w:t>
      </w:r>
      <w:bookmarkEnd w:id="45"/>
    </w:p>
    <w:p w14:paraId="3B2B566E" w14:textId="77777777" w:rsidR="00D95FE6" w:rsidRPr="002B7793" w:rsidRDefault="00D95FE6" w:rsidP="00CC0F19">
      <w:pPr>
        <w:pStyle w:val="3"/>
      </w:pPr>
      <w:bookmarkStart w:id="46" w:name="_Toc204151102"/>
      <w:r w:rsidRPr="002B7793">
        <w:t>В августе россияне получат первую господдержку по программе долгосрочных сбережений (ПДС). По данным на начало июля уже оформлено 5,5 млн договоров, в рамках которых общая сумма накоплений перешагнула за отметку в 400 млрд рублей, рассказала RT исполнительный директор СберНПФ Алла Пальшина.</w:t>
      </w:r>
      <w:bookmarkEnd w:id="46"/>
    </w:p>
    <w:p w14:paraId="089F8292" w14:textId="77777777" w:rsidR="00D95FE6" w:rsidRPr="002B7793" w:rsidRDefault="00D95FE6" w:rsidP="00D95FE6">
      <w:r w:rsidRPr="002B7793">
        <w:t>Отметим, что на сегодня более трети россиян (34,1%) откладывают средства на непредвиденные обстоятельства – об этом сообщила газета «Известия» со ссылкой на исследование. Подчеркивается, что, помимо банковских вкладов, которые традиционно популярны у жителей РФ, интересом пользуются программы накопительного страхования жизни (НСЖ) и программа долгосрочных сбережений. Ими пользуются 3,3 и 3,9% российских семей соответственно.</w:t>
      </w:r>
    </w:p>
    <w:p w14:paraId="6A60CEE3" w14:textId="77777777" w:rsidR="00D95FE6" w:rsidRPr="002B7793" w:rsidRDefault="00D95FE6" w:rsidP="00D95FE6">
      <w:r w:rsidRPr="002B7793">
        <w:t>Чтобы присоединиться к ПДС, нужно выбрать негосударственный пенсионный фонд, заключить с ним договор и внести средства на счет. Размер господдержки определит налоговая служба после проверки уровня дохода нового участника программы. Так, максимальный размер помощи составляет 36 тыс. рублей в год в течение 10 лет участия в ПДС. Зависит это от суммы взносов и среднемесячного дохода гражданина. Так, чтобы получить максимальные 36 тыс. рублей, нужно вложить не меньше этой суммы, пояснила специалист.</w:t>
      </w:r>
    </w:p>
    <w:p w14:paraId="1EEDCEFB" w14:textId="77777777" w:rsidR="00D95FE6" w:rsidRPr="002B7793" w:rsidRDefault="00D95FE6" w:rsidP="00D95FE6">
      <w:r w:rsidRPr="002B7793">
        <w:t>«При доходе до 80 тыс. рублей полагается господдержка из расчета 1:1. То есть государство добавит рубль на каждый рубль, который человек внесет на счет в ПДС», — добавила она.</w:t>
      </w:r>
    </w:p>
    <w:p w14:paraId="242A37F8" w14:textId="77777777" w:rsidR="00D95FE6" w:rsidRPr="002B7793" w:rsidRDefault="00D95FE6" w:rsidP="00D95FE6">
      <w:r w:rsidRPr="002B7793">
        <w:t>При доходе участника ПДС до 150 тыс. рублей коэффициент изменится в расчете 1:2, то есть на каждые два рубля от государства добавляется по одному рублю. При этом максимальная господдержка будет начисляться при взносах в размере 72 тыс. рублей ежегодно, объяснила Пальшина.</w:t>
      </w:r>
    </w:p>
    <w:p w14:paraId="02B1F532" w14:textId="77777777" w:rsidR="00D95FE6" w:rsidRPr="002B7793" w:rsidRDefault="00D95FE6" w:rsidP="00D95FE6">
      <w:r w:rsidRPr="002B7793">
        <w:t>Если же доход превышает 150 тыс. рублей, то коэффициент составит уже 1:4 – на каждые четыре рубля будет приходиться рубль в качестве поддержки. Чтобы получить 26 тыс. рублей в этом случае нужно внести в год не менее 144 тыс. рублей. Страхуются взносы Агентством по страхованию вкладов (АСВ) на сумму до 2,8 млн рублей, заключила эксперт.</w:t>
      </w:r>
    </w:p>
    <w:p w14:paraId="00183950" w14:textId="77777777" w:rsidR="00D95FE6" w:rsidRPr="002B7793" w:rsidRDefault="00D95FE6" w:rsidP="00D95FE6">
      <w:r w:rsidRPr="002B7793">
        <w:lastRenderedPageBreak/>
        <w:t>В Госдуме до этого предложили рассмотреть вариант автоматического перевода накопительной пенсии россиян в ПДС. Однако сенатор Ольга Епифанова раскритиковала эту идею, подчеркнув, что этот вопрос требует тщательного взвешивания всех плюсов и минусов, чтобы не ущемить права граждан и сохранить доверие к пенсионной системе. Она подчеркнула, что ПДС отличается консервативной стратегией инвестирования – это может ограничить рост накоплений и не всегда покрывать инфляцию.</w:t>
      </w:r>
    </w:p>
    <w:p w14:paraId="3C5B63BE" w14:textId="77777777" w:rsidR="00D95FE6" w:rsidRPr="002B7793" w:rsidRDefault="00D95FE6" w:rsidP="00D95FE6">
      <w:r w:rsidRPr="002B7793">
        <w:t xml:space="preserve">Ранее финансист объяснил, кому выгодно участвовать в программе долгосрочных сбережений. </w:t>
      </w:r>
    </w:p>
    <w:p w14:paraId="190E4AE9" w14:textId="77777777" w:rsidR="00D95FE6" w:rsidRPr="002B7793" w:rsidRDefault="00D95FE6" w:rsidP="00D95FE6">
      <w:hyperlink r:id="rId11" w:history="1">
        <w:r w:rsidRPr="002B7793">
          <w:rPr>
            <w:rStyle w:val="a3"/>
          </w:rPr>
          <w:t>https://www.gazeta.ru/business/news/2025/07/22/26322638.shtml</w:t>
        </w:r>
      </w:hyperlink>
      <w:r w:rsidRPr="002B7793">
        <w:t xml:space="preserve"> </w:t>
      </w:r>
    </w:p>
    <w:p w14:paraId="545C7BD9" w14:textId="77777777" w:rsidR="00D95FE6" w:rsidRPr="002B7793" w:rsidRDefault="00D95FE6" w:rsidP="00D95FE6">
      <w:pPr>
        <w:pStyle w:val="2"/>
      </w:pPr>
      <w:bookmarkStart w:id="47" w:name="_Toc204151103"/>
      <w:r w:rsidRPr="002B7793">
        <w:t>Т—Ж, 22.07.2025, Сколько можно заработать и как вывести деньги: 11 вопросов о про­грамме долгосроч­ных сбережений</w:t>
      </w:r>
      <w:bookmarkEnd w:id="47"/>
    </w:p>
    <w:p w14:paraId="7B081E4D" w14:textId="77777777" w:rsidR="00D95FE6" w:rsidRPr="002B7793" w:rsidRDefault="00D95FE6" w:rsidP="00CC0F19">
      <w:pPr>
        <w:pStyle w:val="3"/>
      </w:pPr>
      <w:bookmarkStart w:id="48" w:name="_Toc204151104"/>
      <w:r w:rsidRPr="002B7793">
        <w:t>По данным Минфина РФ, к июлю 2025 года россияне заключили 5,5 млн договоров ПДС. В программу «завели» свыше 400 млрд рублей, включая деньги, которые государство выделяет на софинансирование взносов. Разбираемся, чем привлекает людей программа и что нужно знать тем, кто задумывается стать ее участником.</w:t>
      </w:r>
      <w:bookmarkEnd w:id="48"/>
    </w:p>
    <w:p w14:paraId="017F7473" w14:textId="77777777" w:rsidR="00D95FE6" w:rsidRPr="002B7793" w:rsidRDefault="00D95FE6" w:rsidP="00D95FE6">
      <w:r w:rsidRPr="002B7793">
        <w:t>Что за программа</w:t>
      </w:r>
    </w:p>
    <w:p w14:paraId="11A318A7" w14:textId="77777777" w:rsidR="00D95FE6" w:rsidRPr="002B7793" w:rsidRDefault="00D95FE6" w:rsidP="00D95FE6">
      <w:r w:rsidRPr="002B7793">
        <w:t>ПДС — это госпрограмма, которую запустили в 2024 году Минфин и ЦБ. Она позволяет людям формировать накопления, получая при этом бонусы от государства.</w:t>
      </w:r>
    </w:p>
    <w:p w14:paraId="38F56CFA" w14:textId="77777777" w:rsidR="00D95FE6" w:rsidRPr="002B7793" w:rsidRDefault="00D95FE6" w:rsidP="00D95FE6">
      <w:r w:rsidRPr="002B7793">
        <w:t>Вы заключаете договор с негосударственным пенсионным фондом, делаете взносы, получаете инвестиционный доход, а через 15 лет или раньше при определенных обстоятельствах возвращаете себе все, что за это время накопилось. Женщины в 55 лет и мужчины в 60 могут обратиться за назначением периодических выплат</w:t>
      </w:r>
    </w:p>
    <w:p w14:paraId="3A627B8A" w14:textId="77777777" w:rsidR="00D95FE6" w:rsidRPr="002B7793" w:rsidRDefault="00D95FE6" w:rsidP="00D95FE6">
      <w:r w:rsidRPr="002B7793">
        <w:t>Зачем участвовать</w:t>
      </w:r>
    </w:p>
    <w:p w14:paraId="6F2A2EA7" w14:textId="77777777" w:rsidR="00D95FE6" w:rsidRPr="002B7793" w:rsidRDefault="00D95FE6" w:rsidP="00D95FE6">
      <w:r w:rsidRPr="002B7793">
        <w:t>У программы есть преимущества перед другими инструментами. Одно из них — это государственное софинансирование. Можно получить максимум 36 000 ₽ в год, а за 10 лет, в течение которых предусмотрена господдержка, — 360 000 ₽. Чтобы получать на свой счет прибавку от государства, нужно вносить собственные деньги — минимум 2000 ₽ в год</w:t>
      </w:r>
    </w:p>
    <w:p w14:paraId="404CAE7C" w14:textId="77777777" w:rsidR="00D95FE6" w:rsidRPr="002B7793" w:rsidRDefault="00D95FE6" w:rsidP="00D95FE6">
      <w:r w:rsidRPr="002B7793">
        <w:t>Сколько можно заработать</w:t>
      </w:r>
    </w:p>
    <w:p w14:paraId="58CEA196" w14:textId="77777777" w:rsidR="00D95FE6" w:rsidRPr="002B7793" w:rsidRDefault="00D95FE6" w:rsidP="00D95FE6">
      <w:r w:rsidRPr="002B7793">
        <w:t>При определенных условиях в первые 10 лет можно получать 100% годовых только за счет господдержки. Такая доходность ждет участников программы, которые будут получать софинансирование по схеме 1:1 и вносить не более 36 000 ₽ в год.</w:t>
      </w:r>
    </w:p>
    <w:p w14:paraId="0A19EFD5" w14:textId="77777777" w:rsidR="00D95FE6" w:rsidRPr="002B7793" w:rsidRDefault="00D95FE6" w:rsidP="00D95FE6">
      <w:r w:rsidRPr="002B7793">
        <w:t>Еще пенсионный фонд будет увеличивать сбережения за счет инвестдохода. По прогнозу НПФ «Т-Пенсия» от Т⁠-⁠Банка, в 2025 году доходность составит до 20% годовых. На горизонте 15 лет ожидается среднегодовая доходность около 13%</w:t>
      </w:r>
    </w:p>
    <w:p w14:paraId="201266EB" w14:textId="77777777" w:rsidR="00D95FE6" w:rsidRPr="002B7793" w:rsidRDefault="00D95FE6" w:rsidP="00D95FE6">
      <w:r w:rsidRPr="002B7793">
        <w:t>Куда НПФ вкладывают деньги</w:t>
      </w:r>
    </w:p>
    <w:p w14:paraId="7D03031C" w14:textId="77777777" w:rsidR="00D95FE6" w:rsidRPr="002B7793" w:rsidRDefault="00D95FE6" w:rsidP="00D95FE6">
      <w:r w:rsidRPr="002B7793">
        <w:t xml:space="preserve">Они зарабатывают для своих участников, инвестируя в облигации, акции, драгоценные металлы и размещая деньги на депозитах. ЦБ разрешает пользоваться только </w:t>
      </w:r>
      <w:r w:rsidRPr="002B7793">
        <w:lastRenderedPageBreak/>
        <w:t>надежными инструментами — НПФ не может вложить деньги в криптовалюту или другие высокорисковые активы. При этом портфели ПДС бывают менее консервативными, чем те, что сформированы из пенсионных накоплений. А значит, участники программы могут рассчитывать на более высокую доходность</w:t>
      </w:r>
    </w:p>
    <w:p w14:paraId="779B3CC8" w14:textId="77777777" w:rsidR="00D95FE6" w:rsidRPr="002B7793" w:rsidRDefault="00D95FE6" w:rsidP="00D95FE6">
      <w:r w:rsidRPr="002B7793">
        <w:t>Безопасно ли участвовать в программе</w:t>
      </w:r>
    </w:p>
    <w:p w14:paraId="1977CF5A" w14:textId="77777777" w:rsidR="00D95FE6" w:rsidRPr="002B7793" w:rsidRDefault="00D95FE6" w:rsidP="00D95FE6">
      <w:r w:rsidRPr="002B7793">
        <w:t>Все, что вы внесете на счет долгосрочных сбережений, до лимита 2,8 млн рублей государство застрахует. Если открыть и пополнять счета в разных фондах, можно увеличить сумму страхового покрытия. Еще НПФ гарантируют безубыточность вложений участников в определенный период — как правило, раз в пять лет. Если за это время портфель уйдет в минус, фонд возместит вкладчикам потери из собственных резервов</w:t>
      </w:r>
    </w:p>
    <w:p w14:paraId="245A6B91" w14:textId="77777777" w:rsidR="00D95FE6" w:rsidRPr="002B7793" w:rsidRDefault="00D95FE6" w:rsidP="00D95FE6">
      <w:r w:rsidRPr="002B7793">
        <w:t>Нужно ли платить налоги</w:t>
      </w:r>
    </w:p>
    <w:p w14:paraId="3BDD522C" w14:textId="77777777" w:rsidR="00D95FE6" w:rsidRPr="002B7793" w:rsidRDefault="00D95FE6" w:rsidP="00D95FE6">
      <w:r w:rsidRPr="002B7793">
        <w:t>При соблюдении правил программы, в том числе срока участия в ПДС, инвестиционный доход не будет облагаться налогом до определенной суммы. НДФЛ начислят, когда доход станет больше 30 млн рублей, и только на размер превышения. То есть для большинства россиян вопрос НДФЛ неактуален. Более того, участники ПДС могут вернуть часть налогов, уплаченных с других доходов, оформив вычет</w:t>
      </w:r>
    </w:p>
    <w:p w14:paraId="34A63A2D" w14:textId="77777777" w:rsidR="00D95FE6" w:rsidRPr="002B7793" w:rsidRDefault="00D95FE6" w:rsidP="00D95FE6">
      <w:r w:rsidRPr="002B7793">
        <w:t>Какой вычет можно получить</w:t>
      </w:r>
    </w:p>
    <w:p w14:paraId="6812A22B" w14:textId="77777777" w:rsidR="00D95FE6" w:rsidRPr="002B7793" w:rsidRDefault="00D95FE6" w:rsidP="00D95FE6">
      <w:r w:rsidRPr="002B7793">
        <w:t>Он зависит от размера взносов и суммы ранее уплаченных налогов. Если за год вы внесли 100 000 ₽, можете рассчитывать на возврат 13 000 ₽ при условии, что уплатили не меньше подоходного налога по ставке 13%. Максимум можно получить 88 000 ₽ в год — для этого нужно внести 400 000 ₽ при ставке НДФЛ 22%, которая в России применяется с 2025 года к высоким доходам.</w:t>
      </w:r>
    </w:p>
    <w:p w14:paraId="2DE432F3" w14:textId="77777777" w:rsidR="00D95FE6" w:rsidRPr="002B7793" w:rsidRDefault="00D95FE6" w:rsidP="00D95FE6">
      <w:r w:rsidRPr="002B7793">
        <w:t>Вычет самостоятельно оформляют через ИФНС. Деньги приходят на карту, и ими можно свободно распоряжаться. Но есть ограничения по возрасту: при заключении договора в 2025 году налоговую льготу не удастся получить мужчинам старше 55 лет и женщинам старше 50</w:t>
      </w:r>
    </w:p>
    <w:p w14:paraId="26835A43" w14:textId="77777777" w:rsidR="00D95FE6" w:rsidRPr="002B7793" w:rsidRDefault="00D95FE6" w:rsidP="00D95FE6">
      <w:r w:rsidRPr="002B7793">
        <w:t>Как вывести накопления</w:t>
      </w:r>
    </w:p>
    <w:p w14:paraId="182A88D8" w14:textId="77777777" w:rsidR="00D95FE6" w:rsidRPr="002B7793" w:rsidRDefault="00D95FE6" w:rsidP="00D95FE6">
      <w:r w:rsidRPr="002B7793">
        <w:t>В базовом сценарии сделать это можно через 15 лет после заключения договора долгосрочных сбережений. В этом случае некоторые фонды предлагают получить все деньги сразу — например, такая опция есть у НПФ «Т-Пенсия». Единовременную выплату НПФ обязаны предоставить тем, кто смог скопить небольшую сумму. В 2025 году это 411 тысяч рублей или меньше. Более крупные сбережения будут выдавать частями — ежемесячно в течение не менее 10 лет либо пожизненно</w:t>
      </w:r>
    </w:p>
    <w:p w14:paraId="32D08B67" w14:textId="77777777" w:rsidR="00D95FE6" w:rsidRPr="002B7793" w:rsidRDefault="00D95FE6" w:rsidP="00D95FE6">
      <w:r w:rsidRPr="002B7793">
        <w:t>Как вернуть деньги досрочно</w:t>
      </w:r>
    </w:p>
    <w:p w14:paraId="0580CC75" w14:textId="77777777" w:rsidR="00D95FE6" w:rsidRPr="002B7793" w:rsidRDefault="00D95FE6" w:rsidP="00D95FE6">
      <w:r w:rsidRPr="002B7793">
        <w:t>Если деньги нужны на дорогостоящее лечение тяжелого заболевания или при потере кормильца, НПФ выплатит их раньше срока в полном объеме. В иных случаях, расторгнув договор долгосрочных сбережений, вы заберете только свои вложения без учета господдержки. Еще фонд может устанавливать понижающие коэффициенты при досрочном выходе из программы. Также не получится вывести накопительную пенсию</w:t>
      </w:r>
    </w:p>
    <w:p w14:paraId="39305668" w14:textId="77777777" w:rsidR="00D95FE6" w:rsidRPr="002B7793" w:rsidRDefault="00D95FE6" w:rsidP="00D95FE6">
      <w:r w:rsidRPr="002B7793">
        <w:t>Зачем переводить в ПДС накопительную пенсию</w:t>
      </w:r>
    </w:p>
    <w:p w14:paraId="0E6FAC93" w14:textId="77777777" w:rsidR="00D95FE6" w:rsidRPr="002B7793" w:rsidRDefault="00D95FE6" w:rsidP="00D95FE6">
      <w:r w:rsidRPr="002B7793">
        <w:lastRenderedPageBreak/>
        <w:t>Программа позволяет использовать пенсионные накопления — они есть у всех россиян, официально работавших с 2002 по 2013 год. Большая часть накоплений хранится в НПФ, меньшая — в СФР, и они их сейчас тоже инвестируют. Но если перевести эти деньги на счет ПДС, то воспользоваться ими получится раньше — это актуально для мужчин до 45 лет и женщин до 40. При этом фонд может выплатить деньги быстрее: в системе обязательного пенсионного страхования срок минимум 10 лет, а в ПДС его определяет договор. В НПФ «Т-Пенсия» — от года. Кроме того, есть вероятность, что в ПДС накопления будут расти быстрее за счет инвестирования в активы с большей доходностью</w:t>
      </w:r>
    </w:p>
    <w:p w14:paraId="6D3C403E" w14:textId="77777777" w:rsidR="00D95FE6" w:rsidRPr="002B7793" w:rsidRDefault="00D95FE6" w:rsidP="00D95FE6">
      <w:r w:rsidRPr="002B7793">
        <w:t>Как вступить в ПДС</w:t>
      </w:r>
    </w:p>
    <w:p w14:paraId="3B79773F" w14:textId="77777777" w:rsidR="00D95FE6" w:rsidRPr="002B7793" w:rsidRDefault="00D95FE6" w:rsidP="00D95FE6">
      <w:r w:rsidRPr="002B7793">
        <w:t>Сначала нужно выбрать НПФ, который будет управлять вашими сбережениями. В апреле 2025 года их было 35. Фонды могут предлагать разные условия и стратегии. Также стоит оценить удобство сервиса. В НПФ «Т-Пенсия» счет долгосрочных сбережений можно открыть онлайн за одну-две минуты без обязательных взносов, а затем пополнять его в приложении Т⁠-⁠Банка или в личном кабинете на сайте банка в любое время и на любую сумму. В 2025 году фонд планирует предоставить возможность перевести в ПДС накопительную часть пенсии</w:t>
      </w:r>
    </w:p>
    <w:p w14:paraId="3DE074F1" w14:textId="77777777" w:rsidR="00D95FE6" w:rsidRPr="002B7793" w:rsidRDefault="00D95FE6" w:rsidP="00D95FE6">
      <w:r w:rsidRPr="002B7793">
        <w:t>Копить не больно. Особенно если помогают</w:t>
      </w:r>
    </w:p>
    <w:p w14:paraId="66F31F36" w14:textId="77777777" w:rsidR="00D95FE6" w:rsidRPr="002B7793" w:rsidRDefault="00D95FE6" w:rsidP="00D95FE6">
      <w:r w:rsidRPr="002B7793">
        <w:t>Долгосрочные сбережения в Т</w:t>
      </w:r>
      <w:r w:rsidRPr="002B7793">
        <w:rPr>
          <w:rFonts w:ascii="MS Mincho" w:eastAsia="MS Mincho" w:hAnsi="MS Mincho" w:cs="MS Mincho" w:hint="eastAsia"/>
        </w:rPr>
        <w:t>‑</w:t>
      </w:r>
      <w:r w:rsidRPr="002B7793">
        <w:t>Банке дают бонус до 36 000 ₽ в год, инвестиционный доход и возврат налога до 88 000 ₽ через вычеты.</w:t>
      </w:r>
    </w:p>
    <w:p w14:paraId="18013668" w14:textId="77777777" w:rsidR="00D95FE6" w:rsidRPr="002B7793" w:rsidRDefault="00D95FE6" w:rsidP="00D95FE6">
      <w:r w:rsidRPr="002B7793">
        <w:t>Вывести деньги можно и раньше — если случится форс-мажор</w:t>
      </w:r>
    </w:p>
    <w:p w14:paraId="0190FAD1" w14:textId="77777777" w:rsidR="00D95FE6" w:rsidRPr="002B7793" w:rsidRDefault="00D95FE6" w:rsidP="00D95FE6">
      <w:hyperlink r:id="rId12" w:history="1">
        <w:r w:rsidRPr="002B7793">
          <w:rPr>
            <w:rStyle w:val="a3"/>
          </w:rPr>
          <w:t>https://t-j.ru/short/spec-pds-questions/</w:t>
        </w:r>
      </w:hyperlink>
      <w:r w:rsidRPr="002B7793">
        <w:t xml:space="preserve"> </w:t>
      </w:r>
    </w:p>
    <w:p w14:paraId="31F2DEE5" w14:textId="77777777" w:rsidR="00985BFE" w:rsidRPr="002B7793" w:rsidRDefault="00985BFE" w:rsidP="00985BFE">
      <w:pPr>
        <w:pStyle w:val="2"/>
      </w:pPr>
      <w:bookmarkStart w:id="49" w:name="a4"/>
      <w:bookmarkStart w:id="50" w:name="_Toc204151105"/>
      <w:bookmarkEnd w:id="49"/>
      <w:r w:rsidRPr="002B7793">
        <w:t>БанкИнформСервис, 22.07.2025, Абсолют Банк: почти каждый второй участник программы долгосрочных сбережений открывает вклад с повышенной ставкой</w:t>
      </w:r>
      <w:bookmarkEnd w:id="50"/>
    </w:p>
    <w:p w14:paraId="4D5DCF28" w14:textId="77777777" w:rsidR="00985BFE" w:rsidRPr="002B7793" w:rsidRDefault="00985BFE" w:rsidP="00CC0F19">
      <w:pPr>
        <w:pStyle w:val="3"/>
      </w:pPr>
      <w:bookmarkStart w:id="51" w:name="_Toc204151106"/>
      <w:r w:rsidRPr="002B7793">
        <w:t>Абсолют Банк зафиксировал повышение интереса клиентов к комбо-продукту, объединяющему участие в Программе долгосрочных сбережений и открытие вклада "Абсолютное решение", - сообщает пресс-служба финансовой организации. Во втором квартале 2025 года доля договоров долгосрочных сбережений, открытых в банке вместе с этим вкладом, составила почти 48% от совокупного количество договоров по Программе долгосрочных сбережений и 37% от их совокупного объема.</w:t>
      </w:r>
      <w:bookmarkEnd w:id="51"/>
      <w:r w:rsidRPr="002B7793">
        <w:t xml:space="preserve"> </w:t>
      </w:r>
    </w:p>
    <w:p w14:paraId="22E12051" w14:textId="77777777" w:rsidR="00985BFE" w:rsidRPr="002B7793" w:rsidRDefault="00985BFE" w:rsidP="00985BFE">
      <w:r w:rsidRPr="002B7793">
        <w:t>В первом квартале этого года доля комбо-продукта составляла всего 37% в общем количестве и 31,6% в суммарном объеме. Отмечается также стабильный рост клиентов, выбирающих комплексный продукт: в июне 2025 года доля вкладчиков и объем размещенных средств по Договору долгосрочных сбережений плюс вклад "Абсолютное решение" достигла максимального значения в портфеле банка - 52% и 39%, соответственно.</w:t>
      </w:r>
    </w:p>
    <w:p w14:paraId="31A17913" w14:textId="77777777" w:rsidR="00985BFE" w:rsidRPr="002B7793" w:rsidRDefault="00985BFE" w:rsidP="00985BFE">
      <w:r w:rsidRPr="002B7793">
        <w:t xml:space="preserve">Вклад "Абсолютное решение" можно открыть в Абсолют Банке в течение 10 рабочих дней после заключения договора долгосрочных сбережений в НПФ «БЛАГОСОСТОЯНИЕ», - напоминается в сообщении. Возможный срок размещения - 3, 6 и 12 месяцев. Пополнение вклада, расходные операции и частичное снятие </w:t>
      </w:r>
      <w:r w:rsidRPr="002B7793">
        <w:lastRenderedPageBreak/>
        <w:t>денежных средств со вклада - не предусмотрены. Минимальная сумма депозита - 36 тысяч рублей, максимальная - сумма первоначального взноса по Программе долгосрочных сбережений.</w:t>
      </w:r>
    </w:p>
    <w:p w14:paraId="1AAEA9D8" w14:textId="77777777" w:rsidR="00985BFE" w:rsidRPr="002B7793" w:rsidRDefault="00985BFE" w:rsidP="00985BFE">
      <w:r w:rsidRPr="002B7793">
        <w:t>Проценты по вкладу по выбору клиента выплачиваются в конце срока и могут перечисляться на счет либо капитализироваться. Пролонгация осуществляется автоматически на условиях вклада "Абсолютный максимум+" без пополнения. Если клиент расторгает договор долгосрочных сбережений через 20 дней после открытия, процентная ставка по вкладу "Абсолютное решение" устанавливается в размере ставки по депозиту "Абсолютный максимум+" без пополнения, - уточняется в релизе. При досрочном востребовании вклада проценты начисляются по ставке «до востребования».</w:t>
      </w:r>
    </w:p>
    <w:p w14:paraId="39B67213" w14:textId="77777777" w:rsidR="00985BFE" w:rsidRPr="002B7793" w:rsidRDefault="00985BFE" w:rsidP="00985BFE">
      <w:hyperlink r:id="rId13" w:history="1">
        <w:r w:rsidRPr="002B7793">
          <w:rPr>
            <w:rStyle w:val="a3"/>
          </w:rPr>
          <w:t>https://bankinform.ru/news/138495</w:t>
        </w:r>
      </w:hyperlink>
      <w:r w:rsidRPr="002B7793">
        <w:t xml:space="preserve"> </w:t>
      </w:r>
    </w:p>
    <w:p w14:paraId="27431BFE" w14:textId="77777777" w:rsidR="00190498" w:rsidRPr="002B7793" w:rsidRDefault="00190498" w:rsidP="00190498">
      <w:pPr>
        <w:pStyle w:val="2"/>
      </w:pPr>
      <w:bookmarkStart w:id="52" w:name="a5"/>
      <w:bookmarkStart w:id="53" w:name="_Toc204151107"/>
      <w:bookmarkEnd w:id="52"/>
      <w:r w:rsidRPr="002B7793">
        <w:t>PRIMPRESS, 22.07.2025, Программа долгосрочных сбережений доступна для клиентов Примсоцбанка</w:t>
      </w:r>
      <w:bookmarkEnd w:id="53"/>
    </w:p>
    <w:p w14:paraId="5495B7FD" w14:textId="77777777" w:rsidR="00190498" w:rsidRPr="002B7793" w:rsidRDefault="00190498" w:rsidP="00CC0F19">
      <w:pPr>
        <w:pStyle w:val="3"/>
      </w:pPr>
      <w:bookmarkStart w:id="54" w:name="_Toc204151108"/>
      <w:r w:rsidRPr="002B7793">
        <w:t>Примсоцбанк начал сотрудничество с АО «НПФ ГАЗФОНД пенсионные накопления» в рамках реализации государственной программы долгосрочных сбережений.</w:t>
      </w:r>
      <w:bookmarkEnd w:id="54"/>
    </w:p>
    <w:p w14:paraId="0EC04126" w14:textId="77777777" w:rsidR="00190498" w:rsidRPr="002B7793" w:rsidRDefault="00190498" w:rsidP="00190498">
      <w:r w:rsidRPr="002B7793">
        <w:t>У клиентов Примсоцбанка появилась возможность заключить договор долгосрочных сбережений от НПФ ГАЗФОНД пенсионные накопления. Партнерство с фондом открывает новую страницу в истории Банка и предоставляет клиентам уникальные возможности для формирования стабильного финансового будущего.</w:t>
      </w:r>
    </w:p>
    <w:p w14:paraId="0090194A" w14:textId="77777777" w:rsidR="00190498" w:rsidRPr="002B7793" w:rsidRDefault="00190498" w:rsidP="00190498">
      <w:r w:rsidRPr="002B7793">
        <w:t>Программа долгосрочных сбережений — уникальный финансовый инструмент, разработанный Банком России и Министерством финансов по поручению президента России, который позволяет гражданам сформировать стабильный капитал с государственной поддержкой. В современных условиях долгосрочные сбережения становятся важным элементом полезной привычки копить для обеспечения своей финансовой безопасности. На сегодняшний момент почти 4 млн россиян стали вкладчиками программы, заключив договоры долгосрочных сбережений, что показывает к ней высокий интерес.</w:t>
      </w:r>
    </w:p>
    <w:p w14:paraId="3326CE20" w14:textId="77777777" w:rsidR="00190498" w:rsidRPr="002B7793" w:rsidRDefault="00190498" w:rsidP="00190498">
      <w:r w:rsidRPr="002B7793">
        <w:t>Ключевые преимущества программы:</w:t>
      </w:r>
    </w:p>
    <w:p w14:paraId="72BE7BD6" w14:textId="77777777" w:rsidR="00190498" w:rsidRPr="002B7793" w:rsidRDefault="00190498" w:rsidP="00190498">
      <w:r w:rsidRPr="002B7793">
        <w:t>· Государственная поддержка до 360 000 рублей за 10 лет;</w:t>
      </w:r>
    </w:p>
    <w:p w14:paraId="10A1C0C3" w14:textId="77777777" w:rsidR="00190498" w:rsidRPr="002B7793" w:rsidRDefault="00190498" w:rsidP="00190498">
      <w:r w:rsidRPr="002B7793">
        <w:t>· Налоговый вычет на собственные взносы до 88 000 рублей в год;</w:t>
      </w:r>
    </w:p>
    <w:p w14:paraId="286CA606" w14:textId="77777777" w:rsidR="00190498" w:rsidRPr="002B7793" w:rsidRDefault="00190498" w:rsidP="00190498">
      <w:r w:rsidRPr="002B7793">
        <w:t>· Минимальная гарантированная доходность по договорам, заключенным в Примсоцбанке — от 15% годовых в 2025 году*;</w:t>
      </w:r>
    </w:p>
    <w:p w14:paraId="6B29FBF5" w14:textId="77777777" w:rsidR="00190498" w:rsidRPr="002B7793" w:rsidRDefault="00190498" w:rsidP="00190498">
      <w:r w:rsidRPr="002B7793">
        <w:t>· Досрочное снятие средств в особых жизненных ситуациях;</w:t>
      </w:r>
    </w:p>
    <w:p w14:paraId="44B3E6A8" w14:textId="77777777" w:rsidR="00190498" w:rsidRPr="002B7793" w:rsidRDefault="00190498" w:rsidP="00190498">
      <w:r w:rsidRPr="002B7793">
        <w:t>· Защита сбережений и инвестиционного дохода до 2 800 000 рублей от АСВ;</w:t>
      </w:r>
    </w:p>
    <w:p w14:paraId="44A4903A" w14:textId="77777777" w:rsidR="00190498" w:rsidRPr="002B7793" w:rsidRDefault="00190498" w:rsidP="00190498">
      <w:r w:rsidRPr="002B7793">
        <w:t>· Возможность наследования накоплений.</w:t>
      </w:r>
    </w:p>
    <w:p w14:paraId="783DC8B3" w14:textId="77777777" w:rsidR="00190498" w:rsidRPr="002B7793" w:rsidRDefault="00190498" w:rsidP="00190498">
      <w:r w:rsidRPr="002B7793">
        <w:t>Помимо этого, клиентам Банка доступны специальные условия по комбопродукту, который совмещает уникальные характеристики программы с привлекательными тарифами по вкладам: годовая процентная ставка составляет 21,00% на 212 дней при взносе не менее 50% от размера взноса на счет договора долгосрочных сбережений.</w:t>
      </w:r>
    </w:p>
    <w:p w14:paraId="75496DBD" w14:textId="77777777" w:rsidR="00190498" w:rsidRPr="002B7793" w:rsidRDefault="00190498" w:rsidP="00190498">
      <w:r w:rsidRPr="002B7793">
        <w:lastRenderedPageBreak/>
        <w:t>«Мы уверены, новый финансовый продукт найдет большой отклик среди клиентов Примсоцбанка, и они смогут оценить многочисленные преимущества программы долгосрочных сбережений, которая помогает накапливать средства стабильно и эффективно», — комментирует Дмитрий Черноморский, директор департамента по работе с партнерами и корпоративными клиентами АО «НПФ ГАЗФОНД пенсионные накопления».</w:t>
      </w:r>
    </w:p>
    <w:p w14:paraId="1D03EF76" w14:textId="77777777" w:rsidR="00190498" w:rsidRPr="002B7793" w:rsidRDefault="00190498" w:rsidP="00190498">
      <w:r w:rsidRPr="002B7793">
        <w:t>Оформление договора долгосрочных сбережений и комбопродукта доступно во всех офисах банка. Первый договор долгосрочных сбережений был оформлен в Дополнительном офисе г. Уссурийск.</w:t>
      </w:r>
    </w:p>
    <w:p w14:paraId="3B0648D3" w14:textId="77777777" w:rsidR="00190498" w:rsidRPr="002B7793" w:rsidRDefault="00190498" w:rsidP="00190498">
      <w:r w:rsidRPr="002B7793">
        <w:t>* при значении ключевой ставки Банка России не менее 19%.</w:t>
      </w:r>
    </w:p>
    <w:p w14:paraId="7B24A103" w14:textId="77777777" w:rsidR="00190498" w:rsidRPr="002B7793" w:rsidRDefault="00190498" w:rsidP="00190498">
      <w:r w:rsidRPr="002B7793">
        <w:t>Полные условия комбопродукта доступны на сайте.</w:t>
      </w:r>
    </w:p>
    <w:p w14:paraId="4741F28A" w14:textId="77777777" w:rsidR="00190498" w:rsidRPr="002B7793" w:rsidRDefault="00190498" w:rsidP="00190498">
      <w:hyperlink r:id="rId14" w:history="1">
        <w:r w:rsidRPr="002B7793">
          <w:rPr>
            <w:rStyle w:val="a3"/>
          </w:rPr>
          <w:t>https://primpress.ru/article/124925</w:t>
        </w:r>
      </w:hyperlink>
      <w:r w:rsidRPr="002B7793">
        <w:t xml:space="preserve"> </w:t>
      </w:r>
    </w:p>
    <w:p w14:paraId="48027B1D" w14:textId="77777777" w:rsidR="00D221A5" w:rsidRPr="002B7793" w:rsidRDefault="00D221A5" w:rsidP="00D221A5">
      <w:pPr>
        <w:pStyle w:val="2"/>
        <w:rPr>
          <w:rFonts w:ascii="Times New Roman" w:hAnsi="Times New Roman" w:cs="Times New Roman"/>
        </w:rPr>
      </w:pPr>
      <w:bookmarkStart w:id="55" w:name="a6"/>
      <w:bookmarkStart w:id="56" w:name="_Hlk204150754"/>
      <w:bookmarkStart w:id="57" w:name="_Toc204151109"/>
      <w:bookmarkEnd w:id="55"/>
      <w:r w:rsidRPr="002B7793">
        <w:t>РБК Уфа, 22.07.2025, Взносы по программе долгосрочных сбережений в Башкирии превысили ₽7 млрд</w:t>
      </w:r>
      <w:bookmarkEnd w:id="57"/>
    </w:p>
    <w:p w14:paraId="2239DF5A" w14:textId="77777777" w:rsidR="00D221A5" w:rsidRPr="002B7793" w:rsidRDefault="00D221A5" w:rsidP="00CC0F19">
      <w:pPr>
        <w:pStyle w:val="3"/>
      </w:pPr>
      <w:bookmarkStart w:id="58" w:name="_Toc204151110"/>
      <w:r w:rsidRPr="002B7793">
        <w:t>С момента запуска программы долгосрочных сбережений (ПДС) в январе 2024 года по июнь 2025 года жители Башкирии оформили 164 тыс. договоров. Общая сумма их взносов превысила 7 млрд руб. Об этом сообщили в Нацбанке республики.</w:t>
      </w:r>
      <w:bookmarkEnd w:id="58"/>
    </w:p>
    <w:p w14:paraId="213A550A" w14:textId="77777777" w:rsidR="00D221A5" w:rsidRPr="002B7793" w:rsidRDefault="00D221A5" w:rsidP="00D221A5">
      <w:r w:rsidRPr="002B7793">
        <w:t>В первом полугодии текущего года жители региона заключили почти 78 тыс. договоров, по этому показателю Башкирия стала шестой среди субъектов страны. За полгода сумма взносов участников программы превысила 1,6 млрд руб.</w:t>
      </w:r>
    </w:p>
    <w:p w14:paraId="55DD3633" w14:textId="77777777" w:rsidR="00D221A5" w:rsidRPr="002B7793" w:rsidRDefault="00D221A5" w:rsidP="00D221A5">
      <w:r w:rsidRPr="002B7793">
        <w:t>Вступить в программу может каждый совершеннолетний россиянин. Участники могут копить деньги с помощью государства, бюджетное софинансирование зависит от суммы взносов и дохода участника. Максимальная бюджетная прибавка составляет 36 тыс. руб. в год в течение первых десяти лет действия договора. Также участники ПДС могут получить налоговый вычет. Вложенные по программе средства застрахованы в пределах 2,8 млн руб.</w:t>
      </w:r>
    </w:p>
    <w:p w14:paraId="22752D01" w14:textId="77777777" w:rsidR="00D221A5" w:rsidRPr="002B7793" w:rsidRDefault="00D221A5" w:rsidP="00D221A5">
      <w:r w:rsidRPr="002B7793">
        <w:t>«Программа долгосрочных сбережений поможет не только сохранить деньги, защитить их от инфляции, но и получать дополнительный доход в будущем. При этом она доступна каждому, предусматривает целый ряд льгот, а средства ее участников застрахованы государством», — отмечает управляющий Отделением — Национальным банком по РБ Банка России Марат Кашапов.</w:t>
      </w:r>
    </w:p>
    <w:p w14:paraId="044C371D" w14:textId="77777777" w:rsidR="00D221A5" w:rsidRPr="002B7793" w:rsidRDefault="00D221A5" w:rsidP="00D221A5">
      <w:r w:rsidRPr="002B7793">
        <w:t>Для вступления в программу нужно заключить договор с негосударственным пенсионным фондом (НПФ). На сегодня это можно сделать в офисе фонда, с октября такая функция появится на портале госуслуг. Операторами ПДС являются 35 из 38 российских НПФ. При взносах участника от 2 тыс. руб. в год предусмотрено государственное софинансирование.</w:t>
      </w:r>
    </w:p>
    <w:p w14:paraId="7AEB0C67" w14:textId="77777777" w:rsidR="00D221A5" w:rsidRPr="002B7793" w:rsidRDefault="00D221A5" w:rsidP="00D221A5">
      <w:r w:rsidRPr="002B7793">
        <w:t xml:space="preserve">Получить накопленные средства участники ПДС могут через 15 лет действия договора или по достижении 55-летнего возраста женщинами и 60-летия мужчинами. Раньше срока деньги можно снять на дорогостоящее лечение или в связи с потерей кормильца. </w:t>
      </w:r>
      <w:r w:rsidRPr="002B7793">
        <w:lastRenderedPageBreak/>
        <w:t>Также забрать сбережения досрочно можно и в других случаях, но уже без бюджетной надбавки и инвестдохода.</w:t>
      </w:r>
    </w:p>
    <w:p w14:paraId="2647C674" w14:textId="77777777" w:rsidR="00D221A5" w:rsidRPr="002B7793" w:rsidRDefault="00D221A5" w:rsidP="00D221A5">
      <w:r w:rsidRPr="002B7793">
        <w:t>В программу могут вступать и пенсионеры, для них выплаты могут быть назначены в любой момент, а право на льготы по налогам наступит через пять лет, если договор заключен до 2026 года. Оформить вычет можно при условии, что у пенсионера есть дополнительный доход, облагаемый НДФЛ.</w:t>
      </w:r>
    </w:p>
    <w:p w14:paraId="2A950D82" w14:textId="77777777" w:rsidR="00D221A5" w:rsidRPr="002B7793" w:rsidRDefault="00D221A5" w:rsidP="00D221A5">
      <w:r w:rsidRPr="002B7793">
        <w:t>Как писал РБК Уфа, в 2024 году жители Башкирии заключили 86 тыс. договоров по программе долгосрочных сбережений. Сумма взносов по программе за год составила около 2,7 млрд руб.</w:t>
      </w:r>
    </w:p>
    <w:p w14:paraId="33340500" w14:textId="77777777" w:rsidR="00111D7C" w:rsidRPr="002B7793" w:rsidRDefault="00D221A5" w:rsidP="00D221A5">
      <w:hyperlink r:id="rId15" w:history="1">
        <w:r w:rsidRPr="002B7793">
          <w:rPr>
            <w:rStyle w:val="a3"/>
          </w:rPr>
          <w:t>https://ufa.rbc.ru/ufa/22/07/2025/687f21559a794723c6832971</w:t>
        </w:r>
      </w:hyperlink>
    </w:p>
    <w:p w14:paraId="6DB0A37E" w14:textId="77777777" w:rsidR="00190498" w:rsidRPr="002B7793" w:rsidRDefault="00190498" w:rsidP="00190498">
      <w:pPr>
        <w:pStyle w:val="2"/>
      </w:pPr>
      <w:bookmarkStart w:id="59" w:name="_Toc204151111"/>
      <w:bookmarkEnd w:id="56"/>
      <w:r w:rsidRPr="002B7793">
        <w:t>Правды ПФО, 22.07.2025, Сумма взносов жителей Башкирии по ПДС превысила 7 млрд рублей</w:t>
      </w:r>
      <w:bookmarkEnd w:id="59"/>
    </w:p>
    <w:p w14:paraId="2C7D1874" w14:textId="77777777" w:rsidR="00190498" w:rsidRPr="002B7793" w:rsidRDefault="00190498" w:rsidP="00CC0F19">
      <w:pPr>
        <w:pStyle w:val="3"/>
      </w:pPr>
      <w:bookmarkStart w:id="60" w:name="_Toc204151112"/>
      <w:r w:rsidRPr="002B7793">
        <w:t>С начала 2025 года жители Башкортостана заключили почти 78 тыс. договоров по программе долгосрочных сбережений (ПДС). По этому показателю регион находится на шестом месте в России. Новые участники внесли больше 1,6 млрд рублей. За полтора года работы программы подписано 164 тыс. договоров, а сумма взносов превысила 7 млрд, сообщили в Отделении – Национальном банке по республике.</w:t>
      </w:r>
      <w:bookmarkEnd w:id="60"/>
    </w:p>
    <w:p w14:paraId="561FE165" w14:textId="77777777" w:rsidR="00190498" w:rsidRPr="002B7793" w:rsidRDefault="00190498" w:rsidP="00190498">
      <w:r w:rsidRPr="002B7793">
        <w:t>– Программа долгосрочных сбережений поможет не только сохранить деньги, защитить их от инфляции, но и получать дополнительный доход в будущем, – отметил управляющий Нацбанком Марат Кашапов. – При этом она доступна каждому, предусматривает целый ряд льгот, а средства ее участников застрахованы государством».</w:t>
      </w:r>
    </w:p>
    <w:p w14:paraId="2016D5EE" w14:textId="77777777" w:rsidR="00190498" w:rsidRPr="002B7793" w:rsidRDefault="00190498" w:rsidP="00190498">
      <w:r w:rsidRPr="002B7793">
        <w:t>ПДС позволяет за 15 лет создать финансовую подушку безопасности, накопить на крупную покупку или получить дополнительный доход к пенсии. Для вступления в программу необходимо заключить договор с негосударственным пенсионным фондом (НПФ) и начать делать ежемесячные взносы. Вместе с участником ПДС его счёт будет пополнять государство в течение первых десяти лет. Доплата может достигнуть 36 тыс. рублей в год, или 360 тыс. за всё время. Также можно получить налоговый вычет, а вложенные деньги застрахованы государством на сумму до 2,8 млн рублей.</w:t>
      </w:r>
    </w:p>
    <w:p w14:paraId="2719D711" w14:textId="77777777" w:rsidR="00190498" w:rsidRPr="002B7793" w:rsidRDefault="00190498" w:rsidP="00190498">
      <w:r w:rsidRPr="002B7793">
        <w:t>Накопленные по программе средства можно получить через 15 лет действия договора или при достижении 55-летнего возраста для женщин и 60-летнего для мужчин. В некоторых случаях деньги без потерь можно взять и раньше, например, на дорогостоящее лечение или в по потере кормильца. В других случаях участник программы при досрочном снятии денег теряет бюджетные доплаты и инвестиционный доход. После смерти владельца счёта все средства на этапе накопления и выплат получат наследники.</w:t>
      </w:r>
    </w:p>
    <w:p w14:paraId="255C6538" w14:textId="77777777" w:rsidR="00190498" w:rsidRPr="002B7793" w:rsidRDefault="00190498" w:rsidP="00190498">
      <w:r w:rsidRPr="002B7793">
        <w:t>В ПДС могут вступить и пенсионеры. Им выплаты могут быть назначены в любой момент, а право на налоговые льготы наступает уже через пять лет, если договор заключен до 2026 года включительно. Оформить налоговый вычет удастся при условии, что у человека помимо пенсии есть дополнительный доход, который облагается налогом.</w:t>
      </w:r>
    </w:p>
    <w:p w14:paraId="64A3D81A" w14:textId="77777777" w:rsidR="00D221A5" w:rsidRPr="002B7793" w:rsidRDefault="00190498" w:rsidP="00190498">
      <w:hyperlink r:id="rId16" w:history="1">
        <w:r w:rsidRPr="002B7793">
          <w:rPr>
            <w:rStyle w:val="a3"/>
          </w:rPr>
          <w:t>https://pravdapfo.ru/news/summa-vznosov-zhitelej-bashkirii-po-pds-prevysila-7-mlrd-rublej/</w:t>
        </w:r>
      </w:hyperlink>
    </w:p>
    <w:p w14:paraId="7CA65793" w14:textId="77777777" w:rsidR="002379EB" w:rsidRPr="002B7793" w:rsidRDefault="002379EB" w:rsidP="002379EB">
      <w:pPr>
        <w:pStyle w:val="2"/>
      </w:pPr>
      <w:bookmarkStart w:id="61" w:name="a7"/>
      <w:bookmarkStart w:id="62" w:name="_Toc204151113"/>
      <w:bookmarkEnd w:id="61"/>
      <w:r w:rsidRPr="002B7793">
        <w:t>NAO24, 22.07.2025, За первые полтора года в НАО заключено около 3 тысяч договоров по Программе долгосрочных сбережений</w:t>
      </w:r>
      <w:bookmarkEnd w:id="62"/>
    </w:p>
    <w:p w14:paraId="147AA574" w14:textId="77777777" w:rsidR="002379EB" w:rsidRPr="002B7793" w:rsidRDefault="002379EB" w:rsidP="00CC0F19">
      <w:pPr>
        <w:pStyle w:val="3"/>
      </w:pPr>
      <w:bookmarkStart w:id="63" w:name="_Toc204151114"/>
      <w:r w:rsidRPr="002B7793">
        <w:t>По данным Министерства финансов РФ, на 1 июля доля договоров от общего числа жителей Ненецкого автономного округа составила 6,9%. По данному показателю регион занимает первое место в Северо-Западном федеральном округе, на втором месте Республика Карелия (6,2%), далее Республика Коми (6,1%), Архангельская область (5,3%).</w:t>
      </w:r>
      <w:bookmarkEnd w:id="63"/>
    </w:p>
    <w:p w14:paraId="402A2124" w14:textId="77777777" w:rsidR="002379EB" w:rsidRPr="002B7793" w:rsidRDefault="002379EB" w:rsidP="002379EB">
      <w:r w:rsidRPr="002B7793">
        <w:t>Программа долгосрочных сбережений (ПДС) — это новый сберегательный накопительный инструмент. С его помощью можно накопить на любые поставленные цели, например, на образование ребёнка, покупку автомобиля или улучшение жилищных условий.</w:t>
      </w:r>
    </w:p>
    <w:p w14:paraId="2B463F4A" w14:textId="77777777" w:rsidR="002379EB" w:rsidRPr="002B7793" w:rsidRDefault="002379EB" w:rsidP="002379EB">
      <w:r w:rsidRPr="002B7793">
        <w:t>Главное преимущество программы в том, что участник имеет возможность получать софинансирование со стороны государства — до 36 000 рублей в год. Помимо самих государственных начислений, клиент получает и дополнительные бонусы в виде налоговых вычетов до 52 тысяч рублей ежегодно. Использовать всё накопленное можно по истечении 15 лет действия договора или по достижении 55 лет для женщин и 60 лет мужчин. В отдельных случаях возможно досрочное снятие (при дорогостоящем лечении или потере кормильца).</w:t>
      </w:r>
    </w:p>
    <w:p w14:paraId="40F6D239" w14:textId="77777777" w:rsidR="002379EB" w:rsidRPr="002B7793" w:rsidRDefault="002379EB" w:rsidP="002379EB">
      <w:r w:rsidRPr="002B7793">
        <w:t>— Как показывает и теория, и практика, чем длиннее срок инвестирования или сбережения средств, тем больше доходность, которую получает гражданин, — отметил замминистра финансов РФ Иван Чебесков.</w:t>
      </w:r>
    </w:p>
    <w:p w14:paraId="57EBB477" w14:textId="77777777" w:rsidR="002379EB" w:rsidRPr="002B7793" w:rsidRDefault="002379EB" w:rsidP="002379EB">
      <w:r w:rsidRPr="002B7793">
        <w:t>Оператором Программы выступают негосударственные пенсионные фонды (НПФ). Они обеспечивают сохранность и доходность сбережений, а также осуществляют выплаты. Средства по ПДС инвестируются оператором программы в различные высоконадёжные финансовые инструменты федерального займа застрахованы на сумму до 2,8 млн рублей. Предварительный доход можно посчитать в онлайн-калькуляторе на официальном сайте ПДС.</w:t>
      </w:r>
    </w:p>
    <w:p w14:paraId="08771851" w14:textId="77777777" w:rsidR="002379EB" w:rsidRPr="002B7793" w:rsidRDefault="002379EB" w:rsidP="002379EB">
      <w:r w:rsidRPr="002B7793">
        <w:t>Программа долгосрочных сбережений показала значительный рост. За первые полтора года действия программы заключено более 5 млн договоров, в том числе в НАО — около 3 тысяч договоров.</w:t>
      </w:r>
    </w:p>
    <w:p w14:paraId="5BECA228" w14:textId="77777777" w:rsidR="00190498" w:rsidRPr="002B7793" w:rsidRDefault="002379EB" w:rsidP="002379EB">
      <w:hyperlink r:id="rId17" w:history="1">
        <w:r w:rsidRPr="002B7793">
          <w:rPr>
            <w:rStyle w:val="a3"/>
          </w:rPr>
          <w:t>https://nao24.ru/ekonomika/46083-za-pervye-poltora-goda-v-nao-zakljucheno-okolo-3-tysjach-dogovorov-po-programme-dolgosrochnyh-sberezhenij.html</w:t>
        </w:r>
      </w:hyperlink>
    </w:p>
    <w:p w14:paraId="2015C45B" w14:textId="77777777" w:rsidR="002379EB" w:rsidRPr="002B7793" w:rsidRDefault="002379EB" w:rsidP="002379EB"/>
    <w:p w14:paraId="7E1A9924" w14:textId="77777777" w:rsidR="00111D7C" w:rsidRPr="002B7793" w:rsidRDefault="00111D7C" w:rsidP="00111D7C">
      <w:pPr>
        <w:pStyle w:val="10"/>
      </w:pPr>
      <w:bookmarkStart w:id="64" w:name="_Toc165991074"/>
      <w:bookmarkStart w:id="65" w:name="_Toc204151115"/>
      <w:r w:rsidRPr="002B7793">
        <w:lastRenderedPageBreak/>
        <w:t>Новости развития системы обязательного пенсионного страхования и страховой пенсии</w:t>
      </w:r>
      <w:bookmarkEnd w:id="36"/>
      <w:bookmarkEnd w:id="37"/>
      <w:bookmarkEnd w:id="38"/>
      <w:bookmarkEnd w:id="64"/>
      <w:bookmarkEnd w:id="65"/>
    </w:p>
    <w:p w14:paraId="5D720239" w14:textId="77777777" w:rsidR="00777203" w:rsidRPr="002B7793" w:rsidRDefault="00777203" w:rsidP="00777203">
      <w:pPr>
        <w:pStyle w:val="2"/>
      </w:pPr>
      <w:bookmarkStart w:id="66" w:name="a8"/>
      <w:bookmarkStart w:id="67" w:name="_Toc204151116"/>
      <w:bookmarkEnd w:id="66"/>
      <w:r w:rsidRPr="002B7793">
        <w:t>Парламентская газета, 22.07.2025, Пенсии работающих пенсионеров выросли на 3,4 тысячи рублей</w:t>
      </w:r>
      <w:bookmarkEnd w:id="67"/>
    </w:p>
    <w:p w14:paraId="79CC2031" w14:textId="77777777" w:rsidR="00777203" w:rsidRPr="002B7793" w:rsidRDefault="00777203" w:rsidP="00CC0F19">
      <w:pPr>
        <w:pStyle w:val="3"/>
      </w:pPr>
      <w:bookmarkStart w:id="68" w:name="_Toc204151117"/>
      <w:r w:rsidRPr="002B7793">
        <w:t>Пенсии работающих пенсионеров за год выросли на 3,4 тысячи рублей. Данные Социального фонда свидетельствуют, что пенсии работающих пенсионеров растут быстрее, чем у неработающих. Об этом сообщает 22 июля ТАСС.</w:t>
      </w:r>
      <w:bookmarkEnd w:id="68"/>
    </w:p>
    <w:p w14:paraId="26FBEFB0" w14:textId="77777777" w:rsidR="00777203" w:rsidRPr="002B7793" w:rsidRDefault="00777203" w:rsidP="00777203">
      <w:r w:rsidRPr="002B7793">
        <w:t>Как уточняется, средний размер пенсии для пенсионеров, состоящих на учете Социального фонда России, в июне 2025 года составил 23 454 рубля.</w:t>
      </w:r>
    </w:p>
    <w:p w14:paraId="2A26FE64" w14:textId="77777777" w:rsidR="00777203" w:rsidRPr="002B7793" w:rsidRDefault="00777203" w:rsidP="00777203">
      <w:r w:rsidRPr="002B7793">
        <w:t>«На 1 июня 2024 года показатель составлял 20 962 рубля, таким образом, за год пенсии увеличились почти на 2,5 тысячи рублей. В частности, пенсии работающих пенсионеров за год выросли на 3,4 тысячи рублей (в июне 2024 года - 17 705 рублей, в июне 2025 года - 21 114 рублей), а неработающих - на 2,2 тысячи рублей (в июне 2024 года - 21 734 рубля, в июне 2025 года - 24 005 рублей)», - говорится в сообщении.</w:t>
      </w:r>
    </w:p>
    <w:p w14:paraId="34FA18CC" w14:textId="77777777" w:rsidR="00777203" w:rsidRPr="002B7793" w:rsidRDefault="00777203" w:rsidP="00777203">
      <w:r w:rsidRPr="002B7793">
        <w:t>Численность пенсионеров, зарегистрированных в системе Соцфонда, на 1 июня текущего года составила 40 миллионов 856 тысяч человек, что на 177 тысяч меньше, чем год назад (в июне 2024 года - 41 миллион 033 тысячи). При этом количество работающих пенсионеров сократилось на 82 тысячи человек (с 7 миллионов 864 тысяч до 7 миллионов 782 тысяч), а число неработающих уменьшилось на 94 тысячи человек (с 33 миллионов 168 тысяч до 33 миллионов 074 тысяч).</w:t>
      </w:r>
    </w:p>
    <w:p w14:paraId="7996151C" w14:textId="77777777" w:rsidR="00777203" w:rsidRPr="002B7793" w:rsidRDefault="00777203" w:rsidP="00777203">
      <w:r w:rsidRPr="002B7793">
        <w:t>Ранее «Парламентская газета» писала, что работающие пенсионеры, летчики, 80-летние юбиляры и еще несколько категорий россиян получат прибавку к пенсии в августе.</w:t>
      </w:r>
    </w:p>
    <w:p w14:paraId="0DB4CC8F" w14:textId="77777777" w:rsidR="00777203" w:rsidRPr="002B7793" w:rsidRDefault="00777203" w:rsidP="00777203">
      <w:hyperlink r:id="rId18" w:history="1">
        <w:r w:rsidRPr="002B7793">
          <w:rPr>
            <w:rStyle w:val="a3"/>
          </w:rPr>
          <w:t>https://www.pnp.ru/economics/pensii-rabotayushhikh-pensionerov-vyrosli-na-34-tysyachi-rubley.html</w:t>
        </w:r>
      </w:hyperlink>
      <w:r w:rsidRPr="002B7793">
        <w:t xml:space="preserve"> </w:t>
      </w:r>
    </w:p>
    <w:p w14:paraId="6C184750" w14:textId="77777777" w:rsidR="006E0763" w:rsidRPr="00914248" w:rsidRDefault="006E0763" w:rsidP="006E0763">
      <w:pPr>
        <w:pStyle w:val="2"/>
        <w:rPr>
          <w:color w:val="FF0000"/>
        </w:rPr>
      </w:pPr>
      <w:bookmarkStart w:id="69" w:name="_Toc204151118"/>
      <w:r w:rsidRPr="00914248">
        <w:rPr>
          <w:color w:val="FF0000"/>
        </w:rPr>
        <w:t>Ведомости, 23.07.2025, «Почту России» заподозрили в уводе пенсионных денег и пособий на сторонние счета</w:t>
      </w:r>
      <w:bookmarkEnd w:id="69"/>
    </w:p>
    <w:p w14:paraId="7A74BF32" w14:textId="77777777" w:rsidR="006E0763" w:rsidRDefault="006E0763" w:rsidP="006E0763">
      <w:pPr>
        <w:pStyle w:val="3"/>
      </w:pPr>
      <w:bookmarkStart w:id="70" w:name="_Toc204151119"/>
      <w:r>
        <w:t>Государственный почтовый оператор АО "Почта России" мог размещать целевые средства, предназначенные для выплат пенсий и пособий, на банковских счетах с целью получения дохода. Помимо того вместо концентрации ресурсов на развитии собственной инфраструктуры "Почта" потратила более 1,5 млрд руб. на спонсорскую и благотворительную помощь спортивным и иным организациям, а также свыше 600 млн руб. на пиар-поддержку АО в медиа и соцсетях. Такие выводы сделала Счетная палата (СП) в результате аудита эффективности работы АО "Почта России" в 2020-2024 гг. и истекшем периоде 2025 г.</w:t>
      </w:r>
      <w:bookmarkEnd w:id="70"/>
    </w:p>
    <w:p w14:paraId="6BD7DA2C" w14:textId="77777777" w:rsidR="006E0763" w:rsidRDefault="006E0763" w:rsidP="006E0763">
      <w:r>
        <w:t xml:space="preserve">Итоги аудита рассматривались 29 мая на расширенном совместном заседании комитетов Госдумы по защите конкуренции и по контролю. Ряд ранее не публиковавшихся тезисов из отчета аудиторов, а также рекомендации по исправлению экономического положения "Почты России" приводятся в письме, направленном 18 </w:t>
      </w:r>
      <w:r>
        <w:lastRenderedPageBreak/>
        <w:t>июля председателем комитета по защите конкуренции Валерием Гартунгом ("Справедливая Россия") председателю комитета по контролю Олегу Морозову ("Eдиная Россия"), а также в Минцифры, Минтруд, Минфин, "Пoчту России". С письмом Гартунга ознакомились "Ведомости", его подлинность подтвердил собеседник в одном из комитетов.</w:t>
      </w:r>
    </w:p>
    <w:p w14:paraId="52D9B14F" w14:textId="77777777" w:rsidR="006E0763" w:rsidRDefault="006E0763" w:rsidP="006E0763">
      <w:r>
        <w:t>Почему пенсии опаздывали</w:t>
      </w:r>
    </w:p>
    <w:p w14:paraId="04741020" w14:textId="77777777" w:rsidR="006E0763" w:rsidRDefault="006E0763" w:rsidP="006E0763">
      <w:r>
        <w:t>Социальный фонд России (СФР) в ходе проверки выявил у "Почты России" 136 нарушений сроков доставки пенсий на 1-20 дней в 2020-2024 гг., говорится в письме. В нем также указано, что несоблюдение сроков СП связывает с "возможностью извлечения АО "Почта России" дохода от возмездного размещения целевых средств, предназначенных для выплат пенсий и пособий, на банковских счетах". С учетом нарушения сроков выплат палата рекомендовала правительству ввести механизм компенсации за несвоевременную доставку пенсий и пособий.</w:t>
      </w:r>
    </w:p>
    <w:p w14:paraId="739B48BB" w14:textId="77777777" w:rsidR="006E0763" w:rsidRDefault="006E0763" w:rsidP="006E0763">
      <w:r>
        <w:t>Согласно информации, предоставленной АО "Почта России", процент доставки пенсий составляет порядка 98,6%, что "достигается за счет контроля показателя доставки, а также неоднократных попыток вручения пенсий", говорится в письме Гартунга. Глава комитета по защите конкуренции также указывает, что, по данным АО, указанные в отчете СП повышенные остатки денежных средств по состоянию на 31 декабря были обусловлены "необходимостью обеспечения выплат пенсий в период с 3 по 9 января в условиях длительных новогодних праздников и приостановки работы в указанные даты территориальных отделений СФР, кредитных организаций, а также структур Центрального банка".</w:t>
      </w:r>
    </w:p>
    <w:p w14:paraId="2742151D" w14:textId="77777777" w:rsidR="006E0763" w:rsidRDefault="006E0763" w:rsidP="006E0763">
      <w:r>
        <w:t>Сам же комитет по защите конкуренции находит заслуживающими внимания аргументы "Почты" по всесторонней проработке механизма денежной компенсации за несвоевременную выплату пенсий и социальных выплат, в том числе с учетом человеческого фактора, связанного с отсутствием получателя по адресу доставки, особенностей организации выплат в условиях чрезвычайных ситуаций, региональной специфики, обусловленной природными факторами, и иных возможных рисков, указано в письме. Также комитет настаивает на том, что "Почта" не должна иметь монопольного права на доставку пенсий и соцпособий.</w:t>
      </w:r>
    </w:p>
    <w:p w14:paraId="2D30B1A8" w14:textId="77777777" w:rsidR="006E0763" w:rsidRDefault="006E0763" w:rsidP="006E0763">
      <w:r>
        <w:t>Таким образом, комитет Госдумы рекомендовал "Почте" проработать предложения по сокращению числа случаев несвоевременной выплаты пенсий и соцвыплат без введения механизма компенсации. В случае же введения такого механизма получатели пенсий и соцвыплат могут начать им злоупотреблять, предупредил Гартунг.</w:t>
      </w:r>
    </w:p>
    <w:p w14:paraId="401C55BE" w14:textId="77777777" w:rsidR="006E0763" w:rsidRDefault="006E0763" w:rsidP="006E0763">
      <w:r>
        <w:t>В ответ на запрос "Ведомостей" представитель "Почты России" сообщил, что АО "всегда и бесперебойно доставляет выплаты около 9 млн пенсионеров и 7 млн получателей социальных выплат, в том числе в режиме ЧС и в приграничных районах".</w:t>
      </w:r>
    </w:p>
    <w:p w14:paraId="1A124074" w14:textId="77777777" w:rsidR="006E0763" w:rsidRDefault="006E0763" w:rsidP="006E0763">
      <w:r>
        <w:t>Минцифры находится в постоянном взаимодействии с "Почтой России" по всем вопросам, связанным с работой компании, отметил представитель ведомства. Предприятие доставляет пенсию более чем 8,7 млн граждан, а в отчете СП речь идет о 136 случаях нарушений сроков доставки, обратил внимание он. Отличие дат происходит из-за того, что клиента нет по адресу доставки и обязать получателя находиться по адресу "Почта" не может, это не входит в компетенцию оператора, подчеркнул собеседник.</w:t>
      </w:r>
    </w:p>
    <w:p w14:paraId="493F613B" w14:textId="77777777" w:rsidR="006E0763" w:rsidRDefault="006E0763" w:rsidP="006E0763">
      <w:r>
        <w:lastRenderedPageBreak/>
        <w:t>"Ведомости" направили запросы в СП, СФР, комитеты Госдумы по защите конкуренции и контролю.</w:t>
      </w:r>
    </w:p>
    <w:p w14:paraId="1F81EC07" w14:textId="77777777" w:rsidR="006E0763" w:rsidRDefault="006E0763" w:rsidP="006E0763">
      <w:r>
        <w:t>Что грозит за опоздание</w:t>
      </w:r>
    </w:p>
    <w:p w14:paraId="564888FB" w14:textId="77777777" w:rsidR="006E0763" w:rsidRDefault="006E0763" w:rsidP="006E0763">
      <w:r>
        <w:t>Самой вероятной мерой ответственности за несвоевременную выплату пенсий и пособий является взыскание неустойки за незаконное использование чужих денежных средств, это доли процента в день от задержанной суммы и вряд ли является чувствительной мерой, замечает основатель юридической компании Future Legal Павел Катков. К тому же она применяется по иску пострадавшего лица, а пенсионеры массово обращаться в суд не будут.</w:t>
      </w:r>
    </w:p>
    <w:p w14:paraId="37BBE71E" w14:textId="77777777" w:rsidR="006E0763" w:rsidRDefault="006E0763" w:rsidP="006E0763">
      <w:r>
        <w:t>С другой стороны, за невыплату пенсий и пособий может грозить уголовная ответственность по ст. 145.1 УК РФ ("Невыплата зарплаты, пенсий, стипендий, пособий и иных выплат"), но для нее задержка должна быть более существенна по сроку, продолжает юрист.</w:t>
      </w:r>
    </w:p>
    <w:p w14:paraId="3E9E2CE2" w14:textId="77777777" w:rsidR="006E0763" w:rsidRDefault="006E0763" w:rsidP="006E0763">
      <w:r>
        <w:t>"Теоретически нельзя исключать и применение ст. 285.1 УК РФ, предусматривающей нецелевое расходование бюджетных средств, но на практике такое не встречается, и вряд ли мы увидим это в данном случае, - говорит Катков. - В данном случае максимум, что ждет "Почту России", - это внутренние оргвыводы и меры трудового характера, например лишение премий и проч. Но наказание может применяться в отношении многих виновных лиц - от почтальонов до менеджмента компании".</w:t>
      </w:r>
    </w:p>
    <w:p w14:paraId="552CC2C7" w14:textId="77777777" w:rsidR="006E0763" w:rsidRDefault="006E0763" w:rsidP="006E0763">
      <w:r>
        <w:t>За системные сбои руководство "Почты" может понести несколько видов ответственности, предупреждает заместитель министра региональной безопасности Владимирской области Ахметжан Махмутов. Так, по ст. 34 ФЗ "О почтовой связи" за нарушения сроков доставки материально ответственны рядовые сотрудники, но менеджмент может быть наказан через внутренние расследования, т. е. выговором или увольнением. Теоретически возможна и уголовная ответственность по ст. 285 УК РФ "Злоупотребление должностными полномочиями" и, наконец, давление со стороны Госдумы и СП может привести к кадровым перестановкам по решению правительства как основного акционера АО, указывает он.</w:t>
      </w:r>
    </w:p>
    <w:p w14:paraId="31391C9E" w14:textId="77777777" w:rsidR="006E0763" w:rsidRDefault="006E0763" w:rsidP="006E0763">
      <w:r>
        <w:t>Механизм компенсаций за несвоевременную доставку пенсий и пособий может лишь усугубить сложившуюся ситуацию, так как есть риск, что почтальоны или сотрудники "Почты", которых и так не хватает, будут лишаться премий или надбавок, категоричен заместитель директора по трансферу технологий Центра компетенций НТИ "Технологии хранения и анализа больших данных" на базе МГУ Тимофей Воронин. С ним согласен Махмутов. По его словам, эффективность механизма вызывает сомнения по причине нехватки почтальонов, низких зарплат и проблем с логистикой. "Без увеличения финансирования штата и инфраструктуры механизм лишь перераспределит средства, не устраняя существующих проблем", - предрекает эксперт.</w:t>
      </w:r>
    </w:p>
    <w:p w14:paraId="770BA872" w14:textId="77777777" w:rsidR="006E0763" w:rsidRDefault="006E0763" w:rsidP="006E0763">
      <w:r>
        <w:t>Другие рекомендации "Почте"</w:t>
      </w:r>
    </w:p>
    <w:p w14:paraId="154A0F75" w14:textId="77777777" w:rsidR="006E0763" w:rsidRDefault="006E0763" w:rsidP="006E0763">
      <w:r>
        <w:t xml:space="preserve">"Почта России" уделяла слишком большое внимание пиару и непрофильной поддержке футбольных команд вместо вложения средств в модернизацию отделений почтовой связи, обратил внимание Гартунг, сославшись на итоги аудита СП. Так, СП выявила в 2019-2023 гг. "в условиях дефицита собственных средств и высокой долговой нагрузки АО "Почта России" вместо концентрации ресурсов на развитии собственной инфраструктуры 1,53 млрд руб. на спонсорскую и благотворительную помощь </w:t>
      </w:r>
      <w:r>
        <w:lastRenderedPageBreak/>
        <w:t>спортивным и иным организациям, пишет глава комитета по защите конкуренции. Кроме того, Гартунг обратил внимание на вывод аудиторов о том, что 601,1 млн руб. ушло на формирование положительного имиджа АО "Почта России" в СМИ и среди пользователей соцсетей. "Так, сразу после акционирования (завершено к октябрю 2019 г. - "Ведомости") АО "Почта России" предоставило 205 млн руб. спонсорской помощи Российскому футбольному союзу и Футбольной национальной лиге, - говорится в письме. - В 2020-2023 гг. АО "Почта России" предоставило другим организациям 1,146 млрд руб. спонсорской помощи".</w:t>
      </w:r>
    </w:p>
    <w:p w14:paraId="553FC0A9" w14:textId="77777777" w:rsidR="006E0763" w:rsidRDefault="006E0763" w:rsidP="006E0763">
      <w:r>
        <w:t>В закупках "Почты России" СП выявила 61 основание для осуществления неконкурентных процедур, что "создает предпосылки для приобретения товаров (работ, услуг) по завышенным ценам и коррупционные риски", продолжает Гартунг. Неэффективность аудиторы увидели в закупках у взаимозависимых лиц. В качестве примера в рекомендациях приводятся выводы аудиторов о том, что договоры, заключенные "Почтой России" с дочерним ООО "Почта сервис" на оказание услуг по техподдержке IT-инфраструктуры и бизнес-приложений, имели резерв по снижению стоимости услуг в 2022 г. на 10-15%, т. е. избыточные расходы исчислялись в 1,922 млрд руб.</w:t>
      </w:r>
    </w:p>
    <w:p w14:paraId="09CF0657" w14:textId="77777777" w:rsidR="006E0763" w:rsidRDefault="006E0763" w:rsidP="006E0763">
      <w:r>
        <w:t>По мнению Воронина, эти "рекомендации будут лишь рекомендациями". Множество факторов будут влиять на их выполнение, начиная от реалистичности и целесообразности их выполнения и заканчивая доступными денежными средствами и кадровыми ресурсами, рассуждает он. "Почта России" выполняет социальные функции, поэтому ей требуются значительные меры господдержки, подчеркивает Воронин. Вот почему сделать предприятие полностью коммерческим крайне сложно, более того, при движении к такой цели доступность ее услуг может заметно снизиться, предупреждает эксперт. Следует помнить, что "Почта России" сталкивается с серьезным дефицитом кадров, что усложняет повышение эффективности ее работы, говорит Воронин.</w:t>
      </w:r>
    </w:p>
    <w:p w14:paraId="6632DD24" w14:textId="77777777" w:rsidR="006E0763" w:rsidRDefault="006E0763" w:rsidP="006E0763">
      <w:r>
        <w:t>В завершение комитет Госдумы рекомендовал проработать вопрос о целесообразности введения механизма денежной компенсации за несвоевременную выплату пенсий и пособий Минцифры и Минтруду. Тому же Минцифры и Минфину рекомендовано проработать меры поддержки "Почты" (например, кредитную поддержку и субсидирование социально значимых функций), а Минфину - еще и провести анализ эффективности закупок АО.</w:t>
      </w:r>
    </w:p>
    <w:p w14:paraId="485AAE5B" w14:textId="77777777" w:rsidR="006E0763" w:rsidRDefault="006E0763" w:rsidP="006E0763">
      <w:r>
        <w:t>Рекомендации комитета Госдумы по защите конкуренции не имеют обязательной юридической силы - это инициатива, направленная правительству и профильным министерствам для разработки конкретных механизмов, обращает внимание Махмутов. Вероятность их исполнения зависит от реакции правительства, финансового состояния "Почты" и давления со стороны надзорных органов, перечислил он. Вполне возможно частичное выполнение рекомендаций, например пилотный проект компенсаций, но системные изменения потребуют госсубсидий или структурных реформ, резюмировал он.</w:t>
      </w:r>
    </w:p>
    <w:p w14:paraId="59DFB1B3" w14:textId="77777777" w:rsidR="006E0763" w:rsidRDefault="006E0763" w:rsidP="006E0763">
      <w:r>
        <w:t>Выручка "Почты России" по МСФО в 2024 г. выросла на 1,6% до 225,6 млрд руб., но консолидированный чистый убыток увеличился в 2,1 раза до 17,1 млрд руб. В I квартале 2025 г. выручка сократилась в годовом выражении на 4,4% до 52,5 млрд руб., убыток год к году вырос в 2,2 раза до 14,9 млрд руб.</w:t>
      </w:r>
    </w:p>
    <w:p w14:paraId="75B0F54B" w14:textId="77777777" w:rsidR="006E0763" w:rsidRDefault="006E0763" w:rsidP="006E0763">
      <w:r>
        <w:lastRenderedPageBreak/>
        <w:t>Аудит СП уже выявлял системные проблемы в деятельности "Почты России", среди которых неэффективное управление, убытки и невыполнение задач по развитию и повышению доступности услуг почтовой связи, писали "Ведомости" в апреле 2025 г. Долг "Почты России" с 2020 г. к концу 2024 г. вырос на 70% до 128,3 млрд руб., а расходы на обслуживание долга в 2021-2023 гг. увеличились на 79,7% до 10,6 млрд руб., указали аудиторы. Отношение чистого долга к EBITDA на конец 2024 г. составило 69,6, "что в десятки раз превышает норму", констатировали аудиторы.</w:t>
      </w:r>
    </w:p>
    <w:p w14:paraId="20BF3336" w14:textId="77777777" w:rsidR="006E0763" w:rsidRDefault="006E0763" w:rsidP="006E0763">
      <w:r>
        <w:t>Анна Устинова, Елена Мухаметшина</w:t>
      </w:r>
    </w:p>
    <w:p w14:paraId="621C66EC" w14:textId="77777777" w:rsidR="006E0763" w:rsidRDefault="006E0763" w:rsidP="006E0763">
      <w:pPr>
        <w:pStyle w:val="2"/>
      </w:pPr>
      <w:bookmarkStart w:id="71" w:name="_Toc204151120"/>
      <w:r>
        <w:t>ПРАЙМ, 23.07.2025</w:t>
      </w:r>
      <w:r w:rsidRPr="006E0763">
        <w:t xml:space="preserve">, </w:t>
      </w:r>
      <w:r>
        <w:t>Раскрыто, кому удвоят пенсию с 1 сентября</w:t>
      </w:r>
      <w:bookmarkEnd w:id="71"/>
    </w:p>
    <w:p w14:paraId="76A5506F" w14:textId="77777777" w:rsidR="006E0763" w:rsidRDefault="006E0763" w:rsidP="006E0763">
      <w:pPr>
        <w:pStyle w:val="3"/>
      </w:pPr>
      <w:bookmarkStart w:id="72" w:name="_Toc204151121"/>
      <w:r>
        <w:t>Граждане, которые отметят 80-летие в августе, с сентября начнут получать удвоенную фиксированную выплату к страховой пенсии по старости, рассказал агентству "Прайм" доцент Финансового университета при Правительстве Российской Федерации Игорь Балынин.</w:t>
      </w:r>
      <w:bookmarkEnd w:id="72"/>
    </w:p>
    <w:p w14:paraId="3F0BB753" w14:textId="77777777" w:rsidR="006E0763" w:rsidRDefault="006E0763" w:rsidP="006E0763">
      <w:r>
        <w:t>По его словам, если в августе размер фиксированной выплаты у этой категории граждан составит 8907,70 рубля, то после увеличения она достигнет 17815,40 рубля.</w:t>
      </w:r>
    </w:p>
    <w:p w14:paraId="3F84AE83" w14:textId="77777777" w:rsidR="006E0763" w:rsidRDefault="006E0763" w:rsidP="006E0763">
      <w:r>
        <w:t>"Более того, с 2025 года помимо удвоения фиксированной выплаты таким пенсионерам также автоматически начисляется надбавка за уход (ее размер в настоящее время составляет 1314 рублей). Соответственно, фиксированная выплата вместо 8907,70 рублей станет равна 19 129,40 рублей. Таким образом, с учетом удвоения и надбавки сумма страховой пенсии августовских 80-летних юбиляров в сентябре увеличится на 10221,70 рубля", - отметил Балынин.</w:t>
      </w:r>
    </w:p>
    <w:p w14:paraId="6027BCBE" w14:textId="77777777" w:rsidR="006E0763" w:rsidRDefault="006E0763" w:rsidP="006E0763">
      <w:r>
        <w:t>Повышение пенсионной выплаты реализуется без какого-либо заявления гражданина вне зависимости от способа получения страховой пенсии: все сделано максимально удобно, в автоматическом режиме. У Социального фонда России есть абсолютно все данные для осуществления такого повышения.</w:t>
      </w:r>
    </w:p>
    <w:p w14:paraId="6F80A71A" w14:textId="77777777" w:rsidR="006E0763" w:rsidRPr="00914248" w:rsidRDefault="006E0763" w:rsidP="006E0763">
      <w:hyperlink r:id="rId19" w:history="1">
        <w:r w:rsidRPr="005F0999">
          <w:rPr>
            <w:rStyle w:val="a3"/>
          </w:rPr>
          <w:t>https://1prime.ru/20250723/yubiley-859795584.html</w:t>
        </w:r>
      </w:hyperlink>
      <w:r w:rsidRPr="00914248">
        <w:t xml:space="preserve"> </w:t>
      </w:r>
    </w:p>
    <w:p w14:paraId="359787BB" w14:textId="77777777" w:rsidR="00DB4739" w:rsidRPr="00DB4739" w:rsidRDefault="00DB4739" w:rsidP="00DB4739">
      <w:pPr>
        <w:pStyle w:val="2"/>
      </w:pPr>
      <w:bookmarkStart w:id="73" w:name="_Hlk204150795"/>
      <w:bookmarkStart w:id="74" w:name="_Toc204151122"/>
      <w:r w:rsidRPr="00DB4739">
        <w:t>РИА Новости, 23.07.2025, Эксперт рассказал, сколько россиян могут выйти на пенсию в 2026 году</w:t>
      </w:r>
      <w:bookmarkEnd w:id="74"/>
    </w:p>
    <w:p w14:paraId="113EF15F" w14:textId="77777777" w:rsidR="00DB4739" w:rsidRPr="00DB4739" w:rsidRDefault="00DB4739" w:rsidP="00DB4739">
      <w:pPr>
        <w:pStyle w:val="3"/>
      </w:pPr>
      <w:bookmarkStart w:id="75" w:name="_Toc204151123"/>
      <w:r w:rsidRPr="00DB4739">
        <w:t>Более 1,7 миллиона россиян смогут выйти на пенсию в следующем году, рассказал РИА Новости профессор кафедры психологии и развития человеческого капитала факультета социальных наук и массовых коммуникаций Финансового университета при правительстве РФ Александр Сафонов.</w:t>
      </w:r>
      <w:bookmarkEnd w:id="75"/>
    </w:p>
    <w:p w14:paraId="36BE7439" w14:textId="77777777" w:rsidR="00DB4739" w:rsidRPr="00DB4739" w:rsidRDefault="00DB4739" w:rsidP="00DB4739">
      <w:r w:rsidRPr="00DB4739">
        <w:t>"В 2026 году в соответствии с положением на пенсию смогут выйти мужчины 1962 года рождения общей численностью 838 474 человека и женщины 1967 года рождения общей численностью 925 266 человек", - сказал Сафонов .</w:t>
      </w:r>
    </w:p>
    <w:p w14:paraId="437D76B7" w14:textId="77777777" w:rsidR="00DB4739" w:rsidRPr="00DB4739" w:rsidRDefault="00DB4739" w:rsidP="00DB4739">
      <w:r w:rsidRPr="00DB4739">
        <w:t>Из данных эксперта следует, что общее количество россиян, которые получат такое право со следующего года, составит 1 763 740.</w:t>
      </w:r>
    </w:p>
    <w:p w14:paraId="3F401350" w14:textId="77777777" w:rsidR="00DB4739" w:rsidRPr="00DB4739" w:rsidRDefault="00DB4739" w:rsidP="00DB4739">
      <w:r w:rsidRPr="00DB4739">
        <w:lastRenderedPageBreak/>
        <w:t>Ранее из данных Социального фонда РИА Новости выяснило, что число пенсионеров в России по состоянию на 1 апреля 2025 года составило более 40,9 миллиона человек.</w:t>
      </w:r>
    </w:p>
    <w:p w14:paraId="1831ACD2" w14:textId="77777777" w:rsidR="006E0763" w:rsidRPr="002B7793" w:rsidRDefault="006E0763" w:rsidP="006E0763">
      <w:pPr>
        <w:pStyle w:val="2"/>
      </w:pPr>
      <w:bookmarkStart w:id="76" w:name="_Toc204151124"/>
      <w:bookmarkEnd w:id="73"/>
      <w:r w:rsidRPr="002B7793">
        <w:t>РИА Новости, 22.07.2025, Госдума приняла закон о назначении пенсий участникам СВО, добровольцам и их семьям</w:t>
      </w:r>
      <w:bookmarkEnd w:id="76"/>
    </w:p>
    <w:p w14:paraId="44BFB613" w14:textId="77777777" w:rsidR="006E0763" w:rsidRPr="002B7793" w:rsidRDefault="006E0763" w:rsidP="006E0763">
      <w:pPr>
        <w:pStyle w:val="3"/>
      </w:pPr>
      <w:bookmarkStart w:id="77" w:name="_Toc204151125"/>
      <w:r w:rsidRPr="002B7793">
        <w:t>Госдума на пленарном заседании приняла во втором и третьем, окончательном чтении правительственный закон, которым расширяется круг лиц, имеющих право на получение пенсий по инвалидности, по случаю потери кормильца, а также на одновременное получение двух видов пенсий.</w:t>
      </w:r>
      <w:bookmarkEnd w:id="77"/>
    </w:p>
    <w:p w14:paraId="09B8E32D" w14:textId="77777777" w:rsidR="006E0763" w:rsidRPr="002B7793" w:rsidRDefault="006E0763" w:rsidP="006E0763">
      <w:r w:rsidRPr="002B7793">
        <w:t>Закон направлен на обеспечение социальных гарантий гражданам, принимавшим участие в боевых действиях в составе вооружённых формирований ДНР и ЛНР с 11 мая 2014 года, а также заключившим контракты с организациями, содействующими выполнению задач СВО на территориях Украины, ДНР, ЛНР, Запорожской и Херсонской областей с 24 февраля и 30 сентября 2022 года соответственно.</w:t>
      </w:r>
    </w:p>
    <w:p w14:paraId="14EFFAE2" w14:textId="77777777" w:rsidR="006E0763" w:rsidRPr="002B7793" w:rsidRDefault="006E0763" w:rsidP="006E0763">
      <w:r w:rsidRPr="002B7793">
        <w:t>Предусматривается, что такие граждане смогут получать пенсию по инвалидности, а также страховую пенсию по старости или за выслугу лет. Также устанавливается право правопреемников погибших участников СВО на выплату пенсионных накоплений по истечении установленного срока - без необходимости восстановления этого срока в суде, если есть документ, подтверждающий смерть, или справка об участии в боевых действиях.</w:t>
      </w:r>
    </w:p>
    <w:p w14:paraId="55787928" w14:textId="77777777" w:rsidR="006E0763" w:rsidRPr="002B7793" w:rsidRDefault="006E0763" w:rsidP="006E0763">
      <w:r w:rsidRPr="002B7793">
        <w:t>Также нормой предлагается назначать пенсию по потере кормильца детям-инвалидам и инвалидам с детства первой и второй групп, если погибший родитель получал пенсию по закону о пенсионном обеспечении военнослужащих.</w:t>
      </w:r>
    </w:p>
    <w:p w14:paraId="09CCD132" w14:textId="77777777" w:rsidR="006E0763" w:rsidRPr="002B7793" w:rsidRDefault="006E0763" w:rsidP="006E0763">
      <w:r w:rsidRPr="002B7793">
        <w:t>Законом уточняются нормы, касающиеся сроков назначения и перерасчёта пенсий, а также вводится возможность назначения пенсий отдельным категориям граждан без подачи заявления - на основании данных из системы «Единая централизованная цифровая платформа в социальной сфере».</w:t>
      </w:r>
    </w:p>
    <w:p w14:paraId="11822097" w14:textId="77777777" w:rsidR="006E0763" w:rsidRPr="002B7793" w:rsidRDefault="006E0763" w:rsidP="006E0763">
      <w:r w:rsidRPr="002B7793">
        <w:t xml:space="preserve">С 1 января 2027 года Фонд пенсионного и социального страхования будет уведомлять граждан предпенсионного возраста (за 5 лет до выхода на пенсию) о присвоении им соответствующего статуса. </w:t>
      </w:r>
    </w:p>
    <w:p w14:paraId="482907E3" w14:textId="77777777" w:rsidR="006E0763" w:rsidRPr="002B7793" w:rsidRDefault="006E0763" w:rsidP="006E0763">
      <w:hyperlink r:id="rId20" w:history="1">
        <w:r w:rsidRPr="002B7793">
          <w:rPr>
            <w:rStyle w:val="a3"/>
          </w:rPr>
          <w:t>https://ria.ru/20250722/gosduma-2030659456.html</w:t>
        </w:r>
      </w:hyperlink>
      <w:r w:rsidRPr="002B7793">
        <w:t xml:space="preserve"> </w:t>
      </w:r>
    </w:p>
    <w:p w14:paraId="692070CB" w14:textId="77777777" w:rsidR="005721FE" w:rsidRPr="002B7793" w:rsidRDefault="005721FE" w:rsidP="005721FE">
      <w:pPr>
        <w:pStyle w:val="2"/>
      </w:pPr>
      <w:bookmarkStart w:id="78" w:name="_Toc204151126"/>
      <w:r w:rsidRPr="002B7793">
        <w:t>ТАСС, 22.07.2025, ГД дала право на две пенсии участникам СВО с инвалидностью</w:t>
      </w:r>
      <w:bookmarkEnd w:id="78"/>
    </w:p>
    <w:p w14:paraId="1C941A14" w14:textId="77777777" w:rsidR="005721FE" w:rsidRPr="002B7793" w:rsidRDefault="005721FE" w:rsidP="00CC0F19">
      <w:pPr>
        <w:pStyle w:val="3"/>
      </w:pPr>
      <w:bookmarkStart w:id="79" w:name="_Toc204151127"/>
      <w:r w:rsidRPr="002B7793">
        <w:t>Госдума на пленарном заседании приняла сразу во втором и третьем чтениях законопроект, который дает право на две пенсии участникам СВО с инвалидностью.</w:t>
      </w:r>
      <w:bookmarkEnd w:id="79"/>
    </w:p>
    <w:p w14:paraId="78B92E2E" w14:textId="77777777" w:rsidR="005721FE" w:rsidRPr="002B7793" w:rsidRDefault="005721FE" w:rsidP="005721FE">
      <w:r w:rsidRPr="002B7793">
        <w:t xml:space="preserve">"Гражданам, заключившим контракт с организациями, содействующими Вооруженным Силам РФ, ставшим инвалидами вследствие увечья (ранения, травмы, контузии), заболевания, полученного в связи с исполнением контракта, в ходе специальной военной операции на территориях Украины, ДНР и ЛНР с 24 февраля 2022 года, а также на территориях Запорожской области и Херсонской области с 30 сентября 2022 </w:t>
      </w:r>
      <w:r w:rsidRPr="002B7793">
        <w:lastRenderedPageBreak/>
        <w:t>года, могут устанавливаться либо пенсия по инвалидности и страховая пенсия по старости, либо пенсия по инвалидности и за выслугу лет", - говорится в законе.</w:t>
      </w:r>
    </w:p>
    <w:p w14:paraId="732D8E66" w14:textId="77777777" w:rsidR="005721FE" w:rsidRPr="002B7793" w:rsidRDefault="005721FE" w:rsidP="005721FE">
      <w:r w:rsidRPr="002B7793">
        <w:t>Это также касается добровольцев и граждан, пребывавших в воинских и других формированиях и органах ДНР и ЛНР, получивших инвалидность вследствие увечья (ранения, травмы, контузии), заболевания, полученного в связи с участием в боевых действиях в составе вооруженных сил, воинских формирований и органов республик с 11 мая 2014 года.</w:t>
      </w:r>
    </w:p>
    <w:p w14:paraId="35BCCA47" w14:textId="77777777" w:rsidR="005721FE" w:rsidRPr="002B7793" w:rsidRDefault="005721FE" w:rsidP="005721FE">
      <w:r w:rsidRPr="002B7793">
        <w:t>Что касается родителей военнослужащих, проходивших военную службу по призыву, погибших в период прохождения военной службы или умерших вследствие военной травмы после увольнения с военной службы, то им устанавливается либо пенсия по потере кормильца и по старости, либо пенсия по случаю потери кормильца и за выслугу лет, либо пенсия по случаю потери кормильца и социальная пенсия.</w:t>
      </w:r>
    </w:p>
    <w:p w14:paraId="26A8DCF0" w14:textId="77777777" w:rsidR="005721FE" w:rsidRDefault="005721FE" w:rsidP="005721FE">
      <w:hyperlink r:id="rId21" w:history="1">
        <w:r w:rsidRPr="002B7793">
          <w:rPr>
            <w:rStyle w:val="a3"/>
          </w:rPr>
          <w:t>https://tass.ru/obschestvo/24579557</w:t>
        </w:r>
      </w:hyperlink>
      <w:r w:rsidRPr="002B7793">
        <w:t xml:space="preserve"> </w:t>
      </w:r>
    </w:p>
    <w:p w14:paraId="3730A02E" w14:textId="77777777" w:rsidR="00A17DF8" w:rsidRDefault="00A17DF8" w:rsidP="00A17DF8">
      <w:pPr>
        <w:pStyle w:val="2"/>
      </w:pPr>
      <w:bookmarkStart w:id="80" w:name="_Toc204151128"/>
      <w:r>
        <w:t>ТАСС, 22.07.2025</w:t>
      </w:r>
      <w:r w:rsidRPr="00A17DF8">
        <w:t xml:space="preserve">, </w:t>
      </w:r>
      <w:r>
        <w:t>Правка: ГД 23 июля рассмотрит проект о льготах матерям-героиням - Буцкая</w:t>
      </w:r>
      <w:bookmarkEnd w:id="80"/>
    </w:p>
    <w:p w14:paraId="5F7DD901" w14:textId="77777777" w:rsidR="00A17DF8" w:rsidRDefault="00A17DF8" w:rsidP="00A17DF8">
      <w:pPr>
        <w:pStyle w:val="3"/>
      </w:pPr>
      <w:bookmarkStart w:id="81" w:name="_Toc204151129"/>
      <w:r>
        <w:t>Законопроект, уравнивающий права матерей-героинь в  социальных гарантиях с Героями Труда, будет рассмотрен Госдумой в среду, 23  июля. Об этом ТАСС сообщила первый зампред комитета Госдумы по защите семьи,  вопросам отцовства, материнства и детства Татьяна Буцкая ("Единая Россия").</w:t>
      </w:r>
      <w:bookmarkEnd w:id="81"/>
    </w:p>
    <w:p w14:paraId="79FAE276" w14:textId="77777777" w:rsidR="00A17DF8" w:rsidRDefault="00A17DF8" w:rsidP="00A17DF8">
      <w:r>
        <w:t>"Женщина, которая родила 10 и более детей - это мать-героиня, ее работа  заслуживает того, чтобы называться работой Героя Труда. Так сказал президент, и  соответствующий законопроект подготовлен. Завтра он будет рассматриваться на  площадке Государственной думы", - сказала депутат.</w:t>
      </w:r>
    </w:p>
    <w:p w14:paraId="28CEC6AC" w14:textId="77777777" w:rsidR="00A17DF8" w:rsidRDefault="00A17DF8" w:rsidP="00A17DF8">
      <w:r>
        <w:t>Благодаря инициативе, отметила Буцкая, матери, родившие и вырастившие 10 и  более детей, смогут получить дополнительные выплаты и меры поддержки: бесплатные  земельные участки, путевки в санатории, обеспечение лекарствами, бесплатная  стоматология с протезированием, льготы при оплате ЖКУ и другие.</w:t>
      </w:r>
    </w:p>
    <w:p w14:paraId="1FA88D6D" w14:textId="77777777" w:rsidR="00A17DF8" w:rsidRDefault="00A17DF8" w:rsidP="00A17DF8">
      <w:r>
        <w:t>"Если эти меры поддержки в данный момент не являются актуальными, то можно  ежемесячно получать деньги. Это около 72 тысяч рублей до тех пор, пока  мать-героиня не выйдет на пенсию", - сказала депутат.</w:t>
      </w:r>
    </w:p>
    <w:p w14:paraId="20465961" w14:textId="77777777" w:rsidR="00A17DF8" w:rsidRDefault="00A17DF8" w:rsidP="00A17DF8">
      <w:r>
        <w:t>Кроме того, она напомнила, что с 2026 года пенсионные баллы будут  начисляться за каждого ребенка, а не за четверых, как было ранее.</w:t>
      </w:r>
    </w:p>
    <w:p w14:paraId="45DF9C5B" w14:textId="77777777" w:rsidR="00A17DF8" w:rsidRPr="002B7793" w:rsidRDefault="00A17DF8" w:rsidP="00A17DF8">
      <w:r>
        <w:t xml:space="preserve">"Все периоды декретного отпуска считаются у нас для пенсионных баллов. И  когда женщина выйдет на пенсию, то около 35 тысяч рублей у нее еще будет доплата  к пенсии", - сообщила депутат. </w:t>
      </w:r>
    </w:p>
    <w:p w14:paraId="2E7E18CA" w14:textId="77777777" w:rsidR="00D221A5" w:rsidRPr="002B7793" w:rsidRDefault="00D221A5" w:rsidP="00D221A5">
      <w:pPr>
        <w:pStyle w:val="2"/>
      </w:pPr>
      <w:bookmarkStart w:id="82" w:name="_Toc204151130"/>
      <w:r w:rsidRPr="002B7793">
        <w:lastRenderedPageBreak/>
        <w:t>Вечерняя Москва, 22.07.2025, Кому увеличат пенсию с 1 августа</w:t>
      </w:r>
      <w:bookmarkEnd w:id="82"/>
    </w:p>
    <w:p w14:paraId="3689CD08" w14:textId="77777777" w:rsidR="00D221A5" w:rsidRPr="002B7793" w:rsidRDefault="00D221A5" w:rsidP="00CC0F19">
      <w:pPr>
        <w:pStyle w:val="3"/>
      </w:pPr>
      <w:bookmarkStart w:id="83" w:name="_Toc204151131"/>
      <w:r w:rsidRPr="002B7793">
        <w:t>С 1 августа работающие пенсионеры смогут получить надбавку к пенсии. Об этом в беседе с «Вечерней Москвой» рассказал председатель общероссийской общественной организации «Союз пенсионеров России» Валерий Рязанский.</w:t>
      </w:r>
      <w:bookmarkEnd w:id="83"/>
    </w:p>
    <w:p w14:paraId="5F8B88F7" w14:textId="77777777" w:rsidR="00D221A5" w:rsidRPr="002B7793" w:rsidRDefault="00D221A5" w:rsidP="00D221A5">
      <w:r w:rsidRPr="002B7793">
        <w:t>Он объяснил, что выплаты увеличат, потому что в течение года эти люди накапливают дополнительные пенсионные баллы, а их работодатель перечисляет взносы в Пенсионный фонд.</w:t>
      </w:r>
    </w:p>
    <w:p w14:paraId="07125C80" w14:textId="77777777" w:rsidR="00D221A5" w:rsidRPr="002B7793" w:rsidRDefault="00D221A5" w:rsidP="00D221A5">
      <w:r w:rsidRPr="002B7793">
        <w:t>— Накопленные начисления позволяют увеличить пенсию человеку на три пенсионных балла, что приблизительно составляет 420–430 рублей в месяц, — уточнил эксперт.</w:t>
      </w:r>
    </w:p>
    <w:p w14:paraId="66735C23" w14:textId="77777777" w:rsidR="00D221A5" w:rsidRPr="002B7793" w:rsidRDefault="00D221A5" w:rsidP="00D221A5">
      <w:r w:rsidRPr="002B7793">
        <w:t>Но, несмотря на реально накопленное количество пенсионных баллов в течение года, увеличить пенсию более чем на три пенсионных балла невозможно, подчеркнул собеседник «ВМ»:</w:t>
      </w:r>
    </w:p>
    <w:p w14:paraId="72A2890C" w14:textId="77777777" w:rsidR="00D221A5" w:rsidRPr="002B7793" w:rsidRDefault="00D221A5" w:rsidP="00D221A5">
      <w:r w:rsidRPr="002B7793">
        <w:t>— Законодательством РФ установлено, что за отработанный год пенсионеру не могут повысить страховую часть пенсии более чем на три балла, даже если он накопил пять баллов.</w:t>
      </w:r>
    </w:p>
    <w:p w14:paraId="6070857F" w14:textId="77777777" w:rsidR="00D221A5" w:rsidRPr="002B7793" w:rsidRDefault="00D221A5" w:rsidP="00D221A5">
      <w:r w:rsidRPr="002B7793">
        <w:t>Остальным группам пожилых людей пенсию проиндексировали уже в начале года, напомнил эксперт.</w:t>
      </w:r>
    </w:p>
    <w:p w14:paraId="57BE47F4" w14:textId="77777777" w:rsidR="00D221A5" w:rsidRPr="002B7793" w:rsidRDefault="00D221A5" w:rsidP="00D221A5">
      <w:r w:rsidRPr="002B7793">
        <w:t>— Ежегодная индексация всем остальным пенсионерам, в том числе неработающим, в соответствии с законом производится 1 января. В этом году пенсия увеличилась на 9,5 процента с учетом инфляции за прошедший год, — добавил Рязанский.</w:t>
      </w:r>
    </w:p>
    <w:p w14:paraId="39DB4E48" w14:textId="77777777" w:rsidR="00D221A5" w:rsidRPr="002B7793" w:rsidRDefault="00D221A5" w:rsidP="00D221A5">
      <w:r w:rsidRPr="002B7793">
        <w:t>Ранее председатель комитета Госдумы по вопросам собственности, земельным и имущественным отношениям Сергей Гаврилов рассказал о существующих вариантах увеличения пенсионных выплат.</w:t>
      </w:r>
    </w:p>
    <w:p w14:paraId="2D56F68D" w14:textId="77777777" w:rsidR="00D221A5" w:rsidRPr="002B7793" w:rsidRDefault="00D221A5" w:rsidP="00D221A5">
      <w:r w:rsidRPr="002B7793">
        <w:t>Также «ВМ» выяснила, какие социальные льготы доступны пенсионерам и для каких из них необходимо подать соответствующее заявление в Социальный фонд России, многофункциональный центр или через портал «Госуслуги».</w:t>
      </w:r>
    </w:p>
    <w:p w14:paraId="7C3D4341" w14:textId="77777777" w:rsidR="00D221A5" w:rsidRPr="002B7793" w:rsidRDefault="00D221A5" w:rsidP="00D221A5">
      <w:hyperlink r:id="rId22" w:history="1">
        <w:r w:rsidRPr="002B7793">
          <w:rPr>
            <w:rStyle w:val="a3"/>
          </w:rPr>
          <w:t>https://vm.ru/news/1247057-ne-imeet-otnosheniya-k-indeksacii-komu-uvelichat-pensiyu-s-1-avgusta</w:t>
        </w:r>
      </w:hyperlink>
      <w:r w:rsidRPr="002B7793">
        <w:t xml:space="preserve"> </w:t>
      </w:r>
    </w:p>
    <w:p w14:paraId="554A121E" w14:textId="77777777" w:rsidR="00D703EF" w:rsidRPr="002B7793" w:rsidRDefault="00D703EF" w:rsidP="00D703EF">
      <w:pPr>
        <w:pStyle w:val="2"/>
      </w:pPr>
      <w:bookmarkStart w:id="84" w:name="_Hlk204150832"/>
      <w:bookmarkStart w:id="85" w:name="_Toc204151132"/>
      <w:r w:rsidRPr="002B7793">
        <w:t>Life.ru, 22.07.2025, В Совфеде раскрыли размер средней пенсии в 2026 году</w:t>
      </w:r>
      <w:bookmarkEnd w:id="85"/>
    </w:p>
    <w:p w14:paraId="15A5EC55" w14:textId="77777777" w:rsidR="00D703EF" w:rsidRPr="002B7793" w:rsidRDefault="00D703EF" w:rsidP="00CC0F19">
      <w:pPr>
        <w:pStyle w:val="3"/>
      </w:pPr>
      <w:bookmarkStart w:id="86" w:name="_Toc204151133"/>
      <w:r w:rsidRPr="002B7793">
        <w:t>К 2026 году средний размер пенсионных выплат по старости в России достигнет 25 тысяч рублей. Такую оценку представила сенатор Ольга Епифанова, являющаяся также экспертом Агентства стратегических инициатив.</w:t>
      </w:r>
      <w:bookmarkEnd w:id="86"/>
    </w:p>
    <w:p w14:paraId="19682DC8" w14:textId="77777777" w:rsidR="00D703EF" w:rsidRPr="002B7793" w:rsidRDefault="00D703EF" w:rsidP="00D703EF">
      <w:r w:rsidRPr="002B7793">
        <w:t xml:space="preserve">«По последним данным Социального фонда, число пенсионеров в России в 2025 году (40,9 млн) уменьшилось на 208 тыс. человек по сравнению с 2024 годом (41,169 млн). Это связано с так называемым переходным периодом пенсионной реформы, поскольку </w:t>
      </w:r>
      <w:r w:rsidRPr="002B7793">
        <w:lastRenderedPageBreak/>
        <w:t>в 2025 году основная часть граждан не выходила на пенсию по старости», — подчеркнула Епифанова в беседе с «Газетой.ru».</w:t>
      </w:r>
    </w:p>
    <w:p w14:paraId="4CB10E46" w14:textId="77777777" w:rsidR="00D703EF" w:rsidRPr="002B7793" w:rsidRDefault="00D703EF" w:rsidP="00D703EF">
      <w:r w:rsidRPr="002B7793">
        <w:t>В следующем году право на получение пенсии получат женщины, родившиеся в 1967 году, достигшие возраста 59 лет, и мужчины 1962 года рождения, которым исполнится 64 года. Таким образом, прогнозируется увеличение численности пенсионеров, что создаст дополнительное давление на государственный бюджет, дополнила сенатор. По её словам, уже запланирована двойная индексация пенсий и учтено увеличение числа получателей, однако не исключается необходимость выделения дополнительных финансовых ресурсов.</w:t>
      </w:r>
    </w:p>
    <w:p w14:paraId="3F7D6B3F" w14:textId="77777777" w:rsidR="00D703EF" w:rsidRPr="002B7793" w:rsidRDefault="00D703EF" w:rsidP="00D703EF">
      <w:r w:rsidRPr="002B7793">
        <w:t>Епифанова также напомнила, что для оформления страховой пенсии по старости в следующем году гражданам России необходимо будет иметь не менее 15 лет трудового стажа и накопить минимум 30 индивидуальных пенсионных коэффициентов (ИПК).</w:t>
      </w:r>
    </w:p>
    <w:p w14:paraId="4988253B" w14:textId="77777777" w:rsidR="00D703EF" w:rsidRPr="002B7793" w:rsidRDefault="00D703EF" w:rsidP="00D703EF">
      <w:r w:rsidRPr="002B7793">
        <w:t>А ранее Life.ru писал, что с 1 августа восемь миллионов пенсионеров в России получат прибавку к пенсии. Расчёт прибавки будет производиться на основе индивидуальных пенсионных коэффициентов (ИПК). Также в Госдуме раскрыли, как изменится порядок получения и размер пенсии при переезде.</w:t>
      </w:r>
    </w:p>
    <w:p w14:paraId="07091E01" w14:textId="77777777" w:rsidR="00111D7C" w:rsidRPr="002B7793" w:rsidRDefault="00D703EF" w:rsidP="00D703EF">
      <w:hyperlink r:id="rId23" w:history="1">
        <w:r w:rsidRPr="002B7793">
          <w:rPr>
            <w:rStyle w:val="a3"/>
          </w:rPr>
          <w:t>https://life.ru/p/1772745</w:t>
        </w:r>
      </w:hyperlink>
    </w:p>
    <w:p w14:paraId="03D0D07A" w14:textId="77777777" w:rsidR="00E07C8C" w:rsidRPr="002B7793" w:rsidRDefault="00E07C8C" w:rsidP="00E07C8C">
      <w:pPr>
        <w:pStyle w:val="2"/>
      </w:pPr>
      <w:bookmarkStart w:id="87" w:name="_Toc204151134"/>
      <w:bookmarkEnd w:id="84"/>
      <w:r w:rsidRPr="002B7793">
        <w:t>Банки.ру, 22.07.2025, Какой будет прибавка к пенсии у работающих пенсионеров с 1 августа 2025 года</w:t>
      </w:r>
      <w:bookmarkEnd w:id="87"/>
    </w:p>
    <w:p w14:paraId="7CDA9010" w14:textId="77777777" w:rsidR="00E07C8C" w:rsidRPr="002B7793" w:rsidRDefault="00E07C8C" w:rsidP="00CC0F19">
      <w:pPr>
        <w:pStyle w:val="3"/>
      </w:pPr>
      <w:bookmarkStart w:id="88" w:name="_Toc204151135"/>
      <w:r w:rsidRPr="002B7793">
        <w:t>1 августа 2025 года пройдет традиционная индексация пенсии: к пенсионным баллам прибавят баллы, которые работающий пенсионер заработал. А за счет этого вырастет и итоговая выплата.</w:t>
      </w:r>
      <w:bookmarkEnd w:id="88"/>
    </w:p>
    <w:p w14:paraId="67D5BB68" w14:textId="77777777" w:rsidR="00E07C8C" w:rsidRPr="002B7793" w:rsidRDefault="00E07C8C" w:rsidP="00E07C8C">
      <w:r w:rsidRPr="002B7793">
        <w:t>Максимальная прибавка составит три пенсионных балла. Даже если в прошлом году работодатель за пенсионера уплатил больше взносов, получить можно только три. Учитывая стоимость одного балла в 2025 году - 145,69 рубля - максимальная сумма прибавки к пенсии составит 437,07 рубля.</w:t>
      </w:r>
    </w:p>
    <w:p w14:paraId="0D837FE4" w14:textId="77777777" w:rsidR="00E07C8C" w:rsidRPr="002B7793" w:rsidRDefault="00E07C8C" w:rsidP="00E07C8C">
      <w:r w:rsidRPr="002B7793">
        <w:t>Второй важный нюанс: пересчитывать пенсию по индивидуальным пенсионным коэффициентам (ИПК, пенсионные баллы) будут по той сумме, которая действовала в год выхода на пенсию либо в год возобновления работы.</w:t>
      </w:r>
    </w:p>
    <w:p w14:paraId="08CE1204" w14:textId="77777777" w:rsidR="00E07C8C" w:rsidRPr="002B7793" w:rsidRDefault="00E07C8C" w:rsidP="00E07C8C">
      <w:r w:rsidRPr="002B7793">
        <w:t>Это значит вот что: если вы вышли на пенсию в 2021 году, то прибавка по пенсионным баллам будет не по стоимости баллов в 2025 году, а по 2021 году - 98,86 рубля. Если за вас уплатили взносы на все три балла, то максимальная прибавка составит для вас всего лишь 296,58 рубля.</w:t>
      </w:r>
    </w:p>
    <w:p w14:paraId="6495E22B" w14:textId="77777777" w:rsidR="00E07C8C" w:rsidRPr="002B7793" w:rsidRDefault="00E07C8C" w:rsidP="00E07C8C">
      <w:r w:rsidRPr="002B7793">
        <w:t>Какой должна была быть зарплата, чтобы получить максимальные три балла</w:t>
      </w:r>
    </w:p>
    <w:p w14:paraId="651266BB" w14:textId="77777777" w:rsidR="00E07C8C" w:rsidRPr="002B7793" w:rsidRDefault="00E07C8C" w:rsidP="00E07C8C">
      <w:r w:rsidRPr="002B7793">
        <w:t>Чтобы получить максимальные три балла для индексации с 1 августа 2025 года, ваша зарплата до удержания НДФЛ должна была быть чуть больше 58 тысяч рублей в месяц.</w:t>
      </w:r>
    </w:p>
    <w:p w14:paraId="0DFC0F58" w14:textId="77777777" w:rsidR="00E07C8C" w:rsidRPr="002B7793" w:rsidRDefault="00E07C8C" w:rsidP="00E07C8C">
      <w:r w:rsidRPr="002B7793">
        <w:t>Это расчет исходя из МРОТ, который в 2024 году составлял 19 242 рубля. Этой суммы каждый месяц было достаточно, чтобы заработать примерно 0,96 пенсионного балла за год. Соответственно, для трех баллов нужно не менее 58 тысяч рублей.</w:t>
      </w:r>
    </w:p>
    <w:p w14:paraId="19E55CAB" w14:textId="77777777" w:rsidR="00E07C8C" w:rsidRPr="002B7793" w:rsidRDefault="00E07C8C" w:rsidP="00E07C8C">
      <w:r w:rsidRPr="002B7793">
        <w:t>Кто получит прибавку к пенсии с 1 августа 2025 года</w:t>
      </w:r>
    </w:p>
    <w:p w14:paraId="0F20BA5B" w14:textId="77777777" w:rsidR="00E07C8C" w:rsidRPr="002B7793" w:rsidRDefault="00E07C8C" w:rsidP="00E07C8C">
      <w:r w:rsidRPr="002B7793">
        <w:lastRenderedPageBreak/>
        <w:t>Все работающие пенсионеры, за которых работодатели в 2024 году выплачивали взносы, получат прибавку. Это произойдет в беззаявительном порядке, то есть никакие заявления подавать в Соцфонд не нужно.</w:t>
      </w:r>
    </w:p>
    <w:p w14:paraId="7599EB4E" w14:textId="77777777" w:rsidR="00E07C8C" w:rsidRPr="002B7793" w:rsidRDefault="00E07C8C" w:rsidP="00E07C8C">
      <w:r w:rsidRPr="002B7793">
        <w:t>Как узнать о своих пенсионных баллах</w:t>
      </w:r>
    </w:p>
    <w:p w14:paraId="2CE4FCA8" w14:textId="77777777" w:rsidR="00E07C8C" w:rsidRPr="002B7793" w:rsidRDefault="00E07C8C" w:rsidP="00E07C8C">
      <w:r w:rsidRPr="002B7793">
        <w:t>«Госуслуги» - самый простой способ узнать количество пенсионных баллов.</w:t>
      </w:r>
    </w:p>
    <w:p w14:paraId="67BD9378" w14:textId="77777777" w:rsidR="00E07C8C" w:rsidRPr="002B7793" w:rsidRDefault="00E07C8C" w:rsidP="00E07C8C">
      <w:r w:rsidRPr="002B7793">
        <w:t>1.</w:t>
      </w:r>
      <w:r w:rsidRPr="002B7793">
        <w:tab/>
        <w:t>На главной странице выберите «Каталог услуг» «Пенсия, пособия и льготы» «Выписка из лицевого счета в СФР».</w:t>
      </w:r>
    </w:p>
    <w:p w14:paraId="6ECF45A5" w14:textId="77777777" w:rsidR="00E07C8C" w:rsidRPr="002B7793" w:rsidRDefault="00E07C8C" w:rsidP="00E07C8C">
      <w:r w:rsidRPr="002B7793">
        <w:t>2. На открывшейся странице выберите «Получить выписку».</w:t>
      </w:r>
    </w:p>
    <w:p w14:paraId="20AFD017" w14:textId="77777777" w:rsidR="00E07C8C" w:rsidRPr="002B7793" w:rsidRDefault="00E07C8C" w:rsidP="00E07C8C">
      <w:r w:rsidRPr="002B7793">
        <w:t xml:space="preserve">3. На заключительной странице в пункте «Сведения о состоянии индивидуального лицевого счета» выберите, что сделать с файлом: сохранить на компьютере либо открыть в браузере файл со сведениями о пенсии. </w:t>
      </w:r>
    </w:p>
    <w:p w14:paraId="13CED3A8" w14:textId="77777777" w:rsidR="00E07C8C" w:rsidRPr="002B7793" w:rsidRDefault="00E07C8C" w:rsidP="00E07C8C">
      <w:hyperlink r:id="rId24" w:history="1">
        <w:r w:rsidRPr="002B7793">
          <w:rPr>
            <w:rStyle w:val="a3"/>
          </w:rPr>
          <w:t>https://www.banki.ru/news/daytheme/?category=daytheme&amp;id=11016071</w:t>
        </w:r>
      </w:hyperlink>
      <w:r w:rsidRPr="002B7793">
        <w:t xml:space="preserve"> </w:t>
      </w:r>
    </w:p>
    <w:p w14:paraId="009A8A95" w14:textId="77777777" w:rsidR="00E07C8C" w:rsidRPr="002B7793" w:rsidRDefault="00E07C8C" w:rsidP="00E07C8C">
      <w:pPr>
        <w:pStyle w:val="2"/>
      </w:pPr>
      <w:bookmarkStart w:id="89" w:name="_Toc204151136"/>
      <w:r w:rsidRPr="002B7793">
        <w:t>АиФ, 22.07.2025, Увеличение выплат. кого ждет перерасчет пенсии в августе</w:t>
      </w:r>
      <w:bookmarkEnd w:id="89"/>
    </w:p>
    <w:p w14:paraId="43C33299" w14:textId="77777777" w:rsidR="00E07C8C" w:rsidRPr="002B7793" w:rsidRDefault="00E07C8C" w:rsidP="00CC0F19">
      <w:pPr>
        <w:pStyle w:val="3"/>
      </w:pPr>
      <w:bookmarkStart w:id="90" w:name="_Toc204151137"/>
      <w:r w:rsidRPr="002B7793">
        <w:t>Перерасчет в августе коснется работающих пенсионеров. Максимальная прибавка достигнет 400 рублей, рассказала aif.ru профессор кафедры государственных и муниципальных финансов РЭУ им. Плеханова, доктор юридических наук, кандидат экономических наук Ольга Староверова.</w:t>
      </w:r>
      <w:bookmarkEnd w:id="90"/>
    </w:p>
    <w:p w14:paraId="3278E177" w14:textId="77777777" w:rsidR="00E07C8C" w:rsidRPr="002B7793" w:rsidRDefault="00E07C8C" w:rsidP="00E07C8C">
      <w:r w:rsidRPr="002B7793">
        <w:t>Граждане, которые достигли пенсионного возраста, могут продолжать работать, напомнила эксперт. Они будут получать выплату из СФР - это и есть пенсия работающим пенсионерам.</w:t>
      </w:r>
    </w:p>
    <w:p w14:paraId="626E54EA" w14:textId="77777777" w:rsidR="00E07C8C" w:rsidRPr="002B7793" w:rsidRDefault="00E07C8C" w:rsidP="00E07C8C">
      <w:r w:rsidRPr="002B7793">
        <w:t>«С 1 января 2025 года возобновлена индексация таких пенсий на уровень инфляции за предыдущий год, - уточнила экономист. - То есть пенсии были пересчитаны на 9,5%. С 1 августа их ждет еще одно увеличение выплат - перерасчет страховых пенсий, учитывающий страховые взносы, уплаченные работодателями в 2024 году. Оно коснется всех работающих пенсионеров в России и произойдет автоматически, без обращения в Социальный фонд».</w:t>
      </w:r>
    </w:p>
    <w:p w14:paraId="3DBC882C" w14:textId="77777777" w:rsidR="00E07C8C" w:rsidRPr="002B7793" w:rsidRDefault="00E07C8C" w:rsidP="00E07C8C">
      <w:r w:rsidRPr="002B7793">
        <w:t>Иными словами, пояснила эксперт, с августа пенсии будут увеличены на сумму, эквивалентную стоимости пенсионных баллов, заработанных за прошлый год. Повышенные выплаты начислят в те же даты, в которые пенсионер обычно получает пенсию - в рамках стандартного графика.</w:t>
      </w:r>
    </w:p>
    <w:p w14:paraId="04C0E0CC" w14:textId="77777777" w:rsidR="00E07C8C" w:rsidRPr="002B7793" w:rsidRDefault="00E07C8C" w:rsidP="00E07C8C">
      <w:r w:rsidRPr="002B7793">
        <w:t>«Максимальная прибавка зависит от суммы страховых взносов, уплаченных работодателем в 2024 году, но ограничена стоимостью трех пенсионных баллов, - отметила эксперт. - То есть для каждого пенсионера сумма прибавки будет индивидуальной, и при ее расчете будет учитываться стоимость одного балла в год выхода конкретного человека на пенсию. Максимум в 2025 году - порядка 400 рублей».</w:t>
      </w:r>
    </w:p>
    <w:p w14:paraId="767C994B" w14:textId="77777777" w:rsidR="00E07C8C" w:rsidRPr="002B7793" w:rsidRDefault="00E07C8C" w:rsidP="00E07C8C">
      <w:hyperlink r:id="rId25" w:history="1">
        <w:r w:rsidRPr="002B7793">
          <w:rPr>
            <w:rStyle w:val="a3"/>
          </w:rPr>
          <w:t>https://aif.ru/money/economy/avtomaticheskoe-povyshenie-raskryty-podrobnosti-pererascheta-pensiy-v-avguste</w:t>
        </w:r>
      </w:hyperlink>
      <w:r w:rsidRPr="002B7793">
        <w:t xml:space="preserve"> </w:t>
      </w:r>
    </w:p>
    <w:p w14:paraId="2511D260" w14:textId="77777777" w:rsidR="00E07C8C" w:rsidRPr="002B7793" w:rsidRDefault="00E07C8C" w:rsidP="00E07C8C">
      <w:pPr>
        <w:pStyle w:val="2"/>
      </w:pPr>
      <w:bookmarkStart w:id="91" w:name="_Toc204151138"/>
      <w:r w:rsidRPr="002B7793">
        <w:lastRenderedPageBreak/>
        <w:t>Газета.ру, 22.07.2025, Названы пять категорий россиян, которые могут выйти на пенсию на 10 лет раньше</w:t>
      </w:r>
      <w:bookmarkEnd w:id="91"/>
    </w:p>
    <w:p w14:paraId="37C077BB" w14:textId="77777777" w:rsidR="00E07C8C" w:rsidRPr="002B7793" w:rsidRDefault="00E07C8C" w:rsidP="00CC0F19">
      <w:pPr>
        <w:pStyle w:val="3"/>
      </w:pPr>
      <w:bookmarkStart w:id="92" w:name="_Toc204151139"/>
      <w:r w:rsidRPr="002B7793">
        <w:t>Пять категорий россиян могут выйти на пенсию по старости на 10 лет раньше, сказал «Газете.Ru» кандидат экономических наук, доцент Финансового университета при правительстве РФ Игорь Балынин.</w:t>
      </w:r>
      <w:bookmarkEnd w:id="92"/>
    </w:p>
    <w:p w14:paraId="6DBE0604" w14:textId="77777777" w:rsidR="00E07C8C" w:rsidRPr="002B7793" w:rsidRDefault="00E07C8C" w:rsidP="00E07C8C">
      <w:r w:rsidRPr="002B7793">
        <w:t>«Идет переходный период корректировки общеустановленного пенсионного возраста, по результатам которого для мужчин 1963 года рождения и моложе, а также для женщин 1968 года рождения и моложе он будет равен 65 лет и 60 лет соответственно. Первая категория россиян, которые могут выйти на пенсию на 10 лет раньше, - многодетные матери. В их числе - матери пяти и более детей, воспитавшие их до восьми лет и имеющие страховой стаж 15 лет, а также мамы двух и более детей со стажем в 20 лет и проработавшие не менее 12 календарных лет в районах Крайнего Севера либо не менее 17 календарных лет в приравненных к ним местностях», - отметил Балынин.</w:t>
      </w:r>
    </w:p>
    <w:p w14:paraId="2DF9B36D" w14:textId="77777777" w:rsidR="00E07C8C" w:rsidRPr="002B7793" w:rsidRDefault="00E07C8C" w:rsidP="00E07C8C">
      <w:r w:rsidRPr="002B7793">
        <w:t>Вторая категория - инвалиды по зрению, имеющие I группу инвалидности: мужчины, достигшие возраста 50 лет, женщины, достигшие возраста 40 лет, если они имеют страховой стаж соответственно не менее 15 и 10 лет.</w:t>
      </w:r>
    </w:p>
    <w:p w14:paraId="5F652CB2" w14:textId="77777777" w:rsidR="00E07C8C" w:rsidRPr="002B7793" w:rsidRDefault="00E07C8C" w:rsidP="00E07C8C">
      <w:r w:rsidRPr="002B7793">
        <w:t>Третья категория - мужчины, достигшие 50 лет, женщины, достигшие 45 лет, которые постоянно проживают в районах Крайнего Севера и приравненных к ним местностях, проработавшие соответственно не менее 25 и 20 лет в качестве оленеводов, рыбаков, охотников-промысловиков.</w:t>
      </w:r>
    </w:p>
    <w:p w14:paraId="4770892C" w14:textId="77777777" w:rsidR="00E07C8C" w:rsidRPr="002B7793" w:rsidRDefault="00E07C8C" w:rsidP="00E07C8C">
      <w:r w:rsidRPr="002B7793">
        <w:t>Четвертая категория - женщины 50 лет, если они проработали в качестве трактористов-машинистов в сельском хозяйстве, других отраслях экономики, а также в качестве машинистов строительных, дорожных и погрузочно-разгрузочных машин не менее 15 лет и имеют страховой стаж не менее 20 лет. В эту категорию также входят россиянки, не менее 20 лет трудившиеся в текстильной промышленности на работах с повышенной интенсивностью и тяжестью.</w:t>
      </w:r>
    </w:p>
    <w:p w14:paraId="434B3506" w14:textId="77777777" w:rsidR="00E07C8C" w:rsidRPr="002B7793" w:rsidRDefault="00E07C8C" w:rsidP="00E07C8C">
      <w:r w:rsidRPr="002B7793">
        <w:t>Пятая категория - мужчины 55 лет и женщины 50 лет при наличии страхового стажа не менее 25 и 20 лет соответственно, если они трудились на работах с тяжелыми условиями труда не менее 12,5 года и 10 лет соответственно, в том числе работали с осужденными.</w:t>
      </w:r>
    </w:p>
    <w:p w14:paraId="373E116E" w14:textId="77777777" w:rsidR="00E07C8C" w:rsidRPr="002B7793" w:rsidRDefault="00E07C8C" w:rsidP="00E07C8C">
      <w:r w:rsidRPr="002B7793">
        <w:t>Ранее в Госдуме напомнили о праве некоторых россиян на две пенсии.</w:t>
      </w:r>
    </w:p>
    <w:p w14:paraId="632F722A" w14:textId="77777777" w:rsidR="00E07C8C" w:rsidRPr="002B7793" w:rsidRDefault="00E07C8C" w:rsidP="00E07C8C">
      <w:hyperlink r:id="rId26" w:history="1">
        <w:r w:rsidRPr="002B7793">
          <w:rPr>
            <w:rStyle w:val="a3"/>
          </w:rPr>
          <w:t>https://www.gazeta.ru/business/news/2025/07/22/26315606.shtml</w:t>
        </w:r>
      </w:hyperlink>
      <w:r w:rsidRPr="002B7793">
        <w:t xml:space="preserve"> </w:t>
      </w:r>
    </w:p>
    <w:p w14:paraId="2E3BA0DB" w14:textId="77777777" w:rsidR="00BC5010" w:rsidRPr="002B7793" w:rsidRDefault="00BC5010" w:rsidP="00BC5010">
      <w:pPr>
        <w:pStyle w:val="2"/>
      </w:pPr>
      <w:bookmarkStart w:id="93" w:name="_Toc204151140"/>
      <w:r w:rsidRPr="002B7793">
        <w:t>Всем!ру, 22.07.2025, Условия выплаты пенсионных накоплений</w:t>
      </w:r>
      <w:bookmarkEnd w:id="93"/>
      <w:r w:rsidRPr="002B7793">
        <w:t xml:space="preserve"> </w:t>
      </w:r>
    </w:p>
    <w:p w14:paraId="4096C51B" w14:textId="77777777" w:rsidR="00BC5010" w:rsidRPr="002B7793" w:rsidRDefault="00BC5010" w:rsidP="00CC0F19">
      <w:pPr>
        <w:pStyle w:val="3"/>
      </w:pPr>
      <w:bookmarkStart w:id="94" w:name="_Toc204151141"/>
      <w:r w:rsidRPr="002B7793">
        <w:t>В настоящее время выход на пенсию в 60 лет для мужчин и в 55 лет для женщин невозможен, за исключением случаев, когда имеются основания для досрочного выхода на пенсию, предусмотренные законодательством.</w:t>
      </w:r>
      <w:bookmarkEnd w:id="94"/>
    </w:p>
    <w:p w14:paraId="73146496" w14:textId="77777777" w:rsidR="00BC5010" w:rsidRPr="002B7793" w:rsidRDefault="00BC5010" w:rsidP="00BC5010">
      <w:r w:rsidRPr="002B7793">
        <w:t>Однако, при достижении этого возраста, граждане могут претендовать на получение средств пенсионных накоплений, если на их индивидуальном лицевом счете имеются взносы, предназначенные для накопительной пенсии. Информацию о наличии таких взносов можно получить, запросив выписку из ИЛС через портал «Госуслуги».</w:t>
      </w:r>
    </w:p>
    <w:p w14:paraId="7063CF24" w14:textId="77777777" w:rsidR="00BC5010" w:rsidRPr="002B7793" w:rsidRDefault="00BC5010" w:rsidP="00BC5010">
      <w:r w:rsidRPr="002B7793">
        <w:lastRenderedPageBreak/>
        <w:t>Если взносы на накопительную пенсию имеются, гражданин получит все накопленные средства единовременно, при условии, что размер его накопительной пенсии, рассчитанный на момент обращения, не превышает 10% от установленного федерального прожиточного минимума для пенсионеров (в текущем году – 15 250 рублей).</w:t>
      </w:r>
    </w:p>
    <w:p w14:paraId="400E93A3" w14:textId="77777777" w:rsidR="00BC5010" w:rsidRPr="002B7793" w:rsidRDefault="00BC5010" w:rsidP="00BC5010">
      <w:r w:rsidRPr="002B7793">
        <w:t>В случае, если размер накопительной пенсии превышает указанный порог, гражданину будет назначена пожизненная ежемесячная выплата, рассчитанная путем деления общей суммы пенсионных накоплений на ожидаемый период выплаты пенсии, который в 2025 году составляет 270 месяцев. Когда пенсионные накопления незначительны, единовременная выплата может стать приятным бонусом. Однако важно понимать, что эти средства не заменят полноценную пенсию и их следует рассматривать как дополнительный, а не основной источник дохода в пожилом возрасте.</w:t>
      </w:r>
    </w:p>
    <w:p w14:paraId="0A429BED" w14:textId="77777777" w:rsidR="00BC5010" w:rsidRPr="002B7793" w:rsidRDefault="00BC5010" w:rsidP="00BC5010">
      <w:r w:rsidRPr="002B7793">
        <w:t>Стоит отметить, что право на получение пенсионных накоплений имеют не только граждане, достигшие пенсионного возраста, но и их наследники в случае смерти застрахованного лица до назначения ему накопительной пенсии или до получения первой выплаты. Для получения средств наследникам необходимо обратиться в ПФР или НПФ, где формировались накопления, с соответствующим заявлением и документами, подтверждающими право на наследство.</w:t>
      </w:r>
    </w:p>
    <w:p w14:paraId="3864800E" w14:textId="77777777" w:rsidR="00BC5010" w:rsidRPr="002B7793" w:rsidRDefault="00BC5010" w:rsidP="00BC5010">
      <w:r w:rsidRPr="002B7793">
        <w:t>Несмотря на то, что формирование накопительной пенсии в настоящее время приостановлено, у многих граждан на счетах все ещё остаются накопления, сформированные в предыдущие годы. Поэтому не стоит пренебрегать возможностью проверить состояние своего индивидуального лицевого счета и узнать о наличии или отсутствии пенсионных накоплений.</w:t>
      </w:r>
    </w:p>
    <w:p w14:paraId="02917254" w14:textId="77777777" w:rsidR="00BC5010" w:rsidRPr="002B7793" w:rsidRDefault="00BC5010" w:rsidP="00BC5010">
      <w:r w:rsidRPr="002B7793">
        <w:t>«Таким образом, грамотное распоряжение пенсионными накоплениями, будь то единовременная выплата или пожизненная пенсия, позволит улучшить финансовое положение в пожилом возрасте и обеспечить себе более комфортную жизнь. Важно помнить, что планирование будущего — залог финансовой стабильности и уверенности в завтрашнем дне», — комментирует профессор Ставропольского филиала Президентской академии Бабина Елена.</w:t>
      </w:r>
    </w:p>
    <w:p w14:paraId="20DBC0CE" w14:textId="77777777" w:rsidR="00BC5010" w:rsidRPr="002B7793" w:rsidRDefault="00BC5010" w:rsidP="00BC5010">
      <w:hyperlink r:id="rId27" w:history="1">
        <w:r w:rsidRPr="002B7793">
          <w:rPr>
            <w:rStyle w:val="a3"/>
          </w:rPr>
          <w:t>https://wsem.ru/publications/usloviya_vyplaty_pensionnykh_nakopleniy_38252/</w:t>
        </w:r>
      </w:hyperlink>
      <w:r w:rsidRPr="002B7793">
        <w:t xml:space="preserve"> </w:t>
      </w:r>
    </w:p>
    <w:p w14:paraId="298072D6" w14:textId="77777777" w:rsidR="00027B65" w:rsidRPr="002B7793" w:rsidRDefault="00027B65" w:rsidP="00027B65">
      <w:pPr>
        <w:pStyle w:val="2"/>
      </w:pPr>
      <w:bookmarkStart w:id="95" w:name="_Toc204151142"/>
      <w:r w:rsidRPr="002B7793">
        <w:t>Конкурент, 22.07.2025, Новый перерасчет: миллионы пенсионеров получат прибавку уже в августе – кто в списках</w:t>
      </w:r>
      <w:bookmarkEnd w:id="95"/>
      <w:r w:rsidRPr="002B7793">
        <w:t xml:space="preserve"> </w:t>
      </w:r>
    </w:p>
    <w:p w14:paraId="3FC2379C" w14:textId="77777777" w:rsidR="00027B65" w:rsidRPr="002B7793" w:rsidRDefault="00027B65" w:rsidP="00CC0F19">
      <w:pPr>
        <w:pStyle w:val="3"/>
      </w:pPr>
      <w:bookmarkStart w:id="96" w:name="_Toc204151143"/>
      <w:r w:rsidRPr="002B7793">
        <w:t>Уже 1 августа многие российские пенсионеры могут рассчитывать на получение повышенных сумм своих пенсионных начислений. Речь идет о ежегодном перерасчете. Получат его в августе 8 млн российских работающих пенсионеров.</w:t>
      </w:r>
      <w:bookmarkEnd w:id="96"/>
    </w:p>
    <w:p w14:paraId="18DC3A89" w14:textId="77777777" w:rsidR="00027B65" w:rsidRPr="002B7793" w:rsidRDefault="00027B65" w:rsidP="00027B65">
      <w:r w:rsidRPr="002B7793">
        <w:t>Данный перерасчет учитывает все страховые взносы, которые были направлены работодателями в Социальный фонд России за предыдущий год работы пенсионера. На основании таких взносов пенсия увеличивается на число заработанных пенсионных баллов.</w:t>
      </w:r>
    </w:p>
    <w:p w14:paraId="53BE4B99" w14:textId="77777777" w:rsidR="00027B65" w:rsidRPr="002B7793" w:rsidRDefault="00027B65" w:rsidP="00027B65">
      <w:r w:rsidRPr="002B7793">
        <w:lastRenderedPageBreak/>
        <w:t>Правда, в этой процедуре есть одно крайне неприятное правило. Дело в том, что, согласно российскому законодательству, за 12 месяцев работы пенсионер не может получить сумму, равную стоимости всего лишь трем ИПК.</w:t>
      </w:r>
    </w:p>
    <w:p w14:paraId="4666FE67" w14:textId="77777777" w:rsidR="00027B65" w:rsidRPr="002B7793" w:rsidRDefault="00027B65" w:rsidP="00027B65">
      <w:r w:rsidRPr="002B7793">
        <w:t>Например, в 2025 г. стоимость одного балла равна 145,7 руб. Это значит, что больше 437 руб. прибавка быть не может.</w:t>
      </w:r>
    </w:p>
    <w:p w14:paraId="783A9CBE" w14:textId="77777777" w:rsidR="00027B65" w:rsidRPr="002B7793" w:rsidRDefault="00027B65" w:rsidP="00027B65">
      <w:hyperlink r:id="rId28" w:history="1">
        <w:r w:rsidRPr="002B7793">
          <w:rPr>
            <w:rStyle w:val="a3"/>
          </w:rPr>
          <w:t>https://konkurent.ru/article/79184</w:t>
        </w:r>
      </w:hyperlink>
      <w:r w:rsidRPr="002B7793">
        <w:t xml:space="preserve"> </w:t>
      </w:r>
    </w:p>
    <w:p w14:paraId="7B9C115E" w14:textId="77777777" w:rsidR="00190498" w:rsidRPr="002B7793" w:rsidRDefault="00190498" w:rsidP="00190498">
      <w:pPr>
        <w:pStyle w:val="2"/>
      </w:pPr>
      <w:bookmarkStart w:id="97" w:name="_Toc204151144"/>
      <w:r w:rsidRPr="002B7793">
        <w:t>PRIMPRESS, 22.07.2025, Указ подписан. Пенсионеров, которым от 60 до 80 лет, ждет неожиданное изменение с 23 июля</w:t>
      </w:r>
      <w:bookmarkEnd w:id="97"/>
    </w:p>
    <w:p w14:paraId="2D53362A" w14:textId="77777777" w:rsidR="00190498" w:rsidRPr="002B7793" w:rsidRDefault="00190498" w:rsidP="00CC0F19">
      <w:pPr>
        <w:pStyle w:val="3"/>
      </w:pPr>
      <w:bookmarkStart w:id="98" w:name="_Toc204151145"/>
      <w:r w:rsidRPr="002B7793">
        <w:t>Пенсионерам в возрасте от 60 до 80 лет сообщили о неожиданном нововведении, которое начнет реализовываться уже с 23 июля и затронет все регионы страны. В результате жизнь пожилых людей значительно изменится, рассказала пенсионный эксперт Анастасия Киреева, сообщает PRIMPRESS.</w:t>
      </w:r>
      <w:bookmarkEnd w:id="98"/>
    </w:p>
    <w:p w14:paraId="6C51BC33" w14:textId="77777777" w:rsidR="00190498" w:rsidRPr="002B7793" w:rsidRDefault="00190498" w:rsidP="00190498">
      <w:r w:rsidRPr="002B7793">
        <w:t>По ее словам, позитивное новшество связано с открытием специальных центров общения для пожилых граждан. Эти центры будут созданы на базе отделений бывшего Пенсионного фонда, входящего сейчас в состав Социального фонда (СФР).</w:t>
      </w:r>
    </w:p>
    <w:p w14:paraId="16ADF3A8" w14:textId="77777777" w:rsidR="00190498" w:rsidRPr="002B7793" w:rsidRDefault="00190498" w:rsidP="00190498">
      <w:r w:rsidRPr="002B7793">
        <w:t>«Ранее было принято решение о создании таких центров во всех российских регионах. Они позволят значительно разнообразить досуг пожилых людей, особенно тех, кто проживает в отдаленных районах. Все занятия в них будут бесплатными для участников», — отметила Киреева.</w:t>
      </w:r>
    </w:p>
    <w:p w14:paraId="2A6922B7" w14:textId="77777777" w:rsidR="00190498" w:rsidRPr="002B7793" w:rsidRDefault="00190498" w:rsidP="00190498">
      <w:r w:rsidRPr="002B7793">
        <w:t>На днях такие центры уже открылись в Башкирии и Челябинской области, а с 23 июля ожидается расширение их сети. По словам эксперта, эти клубы будут функционировать как программы активного долголетия: там можно будет посещать лекции, мастер-классы, литературные вечера, а также проходить компьютерные курсы и участвовать в других полезных мероприятиях, проводимых специалистами.</w:t>
      </w:r>
    </w:p>
    <w:p w14:paraId="1E65802D" w14:textId="77777777" w:rsidR="00190498" w:rsidRPr="002B7793" w:rsidRDefault="00190498" w:rsidP="00190498">
      <w:r w:rsidRPr="002B7793">
        <w:t>«Возрастных ограничений для посещения таких центров нет, однако основная аудитория — граждане от 60 до 80 лет. В целом, в них смогут участвовать все пенсионеры, включая тех, кто получает выплаты за выслугу лет», — добавила Киреева.</w:t>
      </w:r>
    </w:p>
    <w:p w14:paraId="36F312F1" w14:textId="77777777" w:rsidR="00190498" w:rsidRPr="002B7793" w:rsidRDefault="00190498" w:rsidP="00190498">
      <w:r w:rsidRPr="002B7793">
        <w:t>По ее словам, график работы центров совпадает с режимом работы клиентских служб Пенсионного фонда. Расписание занятий и консультации можно будет узнать через новый портал Социального фонда.</w:t>
      </w:r>
    </w:p>
    <w:p w14:paraId="262A842A" w14:textId="77777777" w:rsidR="00D703EF" w:rsidRDefault="00190498" w:rsidP="00190498">
      <w:pPr>
        <w:rPr>
          <w:rStyle w:val="a3"/>
        </w:rPr>
      </w:pPr>
      <w:hyperlink r:id="rId29" w:history="1">
        <w:r w:rsidRPr="002B7793">
          <w:rPr>
            <w:rStyle w:val="a3"/>
          </w:rPr>
          <w:t>https://primpress.ru/article/124905</w:t>
        </w:r>
      </w:hyperlink>
    </w:p>
    <w:p w14:paraId="481D0637" w14:textId="77777777" w:rsidR="00FE4E6D" w:rsidRDefault="00FE4E6D" w:rsidP="00FE4E6D">
      <w:pPr>
        <w:pStyle w:val="2"/>
      </w:pPr>
      <w:bookmarkStart w:id="99" w:name="_Toc204151146"/>
      <w:r>
        <w:lastRenderedPageBreak/>
        <w:t>PensNews, 22.07.2025</w:t>
      </w:r>
      <w:r w:rsidRPr="00426098">
        <w:t xml:space="preserve">, </w:t>
      </w:r>
      <w:r>
        <w:t>Мишустин сообщил хорошие новости для пенсионеров: индексация станет чаще</w:t>
      </w:r>
      <w:bookmarkEnd w:id="99"/>
    </w:p>
    <w:p w14:paraId="1C844659" w14:textId="77777777" w:rsidR="00FE4E6D" w:rsidRDefault="00FE4E6D" w:rsidP="00FE4E6D">
      <w:pPr>
        <w:pStyle w:val="3"/>
      </w:pPr>
      <w:bookmarkStart w:id="100" w:name="_Toc204151147"/>
      <w:r>
        <w:t>С 2026 года в России изменится система начисления пенсий. Об этом заявил председатель правительства Михаил Мишустин во время стратегической сессии по вопросам снижения бедности, уменьшения неравенства и повышения доходов граждан.</w:t>
      </w:r>
      <w:bookmarkEnd w:id="100"/>
    </w:p>
    <w:p w14:paraId="198B7A0F" w14:textId="77777777" w:rsidR="00FE4E6D" w:rsidRDefault="00FE4E6D" w:rsidP="00FE4E6D">
      <w:r>
        <w:t>По словам Мишустина, пенсии как для работающих, так и для неработающих пенсионеров будут пересматриваться два раза в год. По решению президента возобновилась индексация страховых пенсий для пенсионеров, продолжающих трудовую деятельность.</w:t>
      </w:r>
    </w:p>
    <w:p w14:paraId="16D64DFE" w14:textId="77777777" w:rsidR="00FE4E6D" w:rsidRDefault="00FE4E6D" w:rsidP="00FE4E6D">
      <w:r>
        <w:t>Начиная с 2026 года, страховые пенсии будут увеличиваться дважды: в феврале - с учетом инфляции за прошедший год, а в апреле - исходя из роста доходов Социального фонда.</w:t>
      </w:r>
    </w:p>
    <w:p w14:paraId="367ADA1F" w14:textId="77777777" w:rsidR="00FE4E6D" w:rsidRDefault="00FE4E6D" w:rsidP="00FE4E6D">
      <w:r>
        <w:t>Мишустин напомнил, что с 1 января текущего года страховые пенсии уже были проиндексированы на 7,3%, а затем по поручению президента прошла дополнительная индексация на 9,5% в соответствии с уровнем инфляции.</w:t>
      </w:r>
    </w:p>
    <w:p w14:paraId="220EB0BA" w14:textId="77777777" w:rsidR="00FE4E6D" w:rsidRDefault="00FE4E6D" w:rsidP="00FE4E6D">
      <w:r>
        <w:t>Глава правительства также отметил, что в дальнейшем планируется упрощать процедуры оформления и получения льгот, выплат и пособий. Для этого развивается система социального казначейства, позволяющая гражданам избежать сбора лишних документов - достаточно подать одно заявление, а в некоторых случаях поддержка оказывается автоматически.</w:t>
      </w:r>
    </w:p>
    <w:p w14:paraId="289EA4C4" w14:textId="77777777" w:rsidR="00FE4E6D" w:rsidRPr="002B7793" w:rsidRDefault="00FE4E6D" w:rsidP="00FE4E6D">
      <w:hyperlink r:id="rId30" w:history="1">
        <w:r w:rsidRPr="005F0999">
          <w:rPr>
            <w:rStyle w:val="a3"/>
          </w:rPr>
          <w:t>https://pensnews.ru/news/16581</w:t>
        </w:r>
      </w:hyperlink>
      <w:r>
        <w:t xml:space="preserve"> </w:t>
      </w:r>
    </w:p>
    <w:p w14:paraId="6923BAD5" w14:textId="77777777" w:rsidR="007D69C7" w:rsidRDefault="007D69C7" w:rsidP="007D69C7">
      <w:pPr>
        <w:pStyle w:val="2"/>
      </w:pPr>
      <w:bookmarkStart w:id="101" w:name="_Toc204151148"/>
      <w:r>
        <w:t>РБК, 22.07.2025</w:t>
      </w:r>
      <w:r w:rsidRPr="007D69C7">
        <w:t xml:space="preserve">, </w:t>
      </w:r>
      <w:r>
        <w:t>Как найти работу после выхода на пенсию: найм для тех, кому под 60</w:t>
      </w:r>
      <w:bookmarkEnd w:id="101"/>
    </w:p>
    <w:p w14:paraId="1AC37019" w14:textId="77777777" w:rsidR="007D69C7" w:rsidRDefault="007D69C7" w:rsidP="007D69C7">
      <w:pPr>
        <w:pStyle w:val="3"/>
      </w:pPr>
      <w:bookmarkStart w:id="102" w:name="_Toc204151149"/>
      <w:r>
        <w:t>Продолжение трудовой деятельности сегодня объясняется не только стремлением к самореализации в «серебряные года», но и необходимостью, так как пенсионный возраст во многих странах мира увеличивается. Почему так?</w:t>
      </w:r>
      <w:bookmarkEnd w:id="102"/>
    </w:p>
    <w:p w14:paraId="56B02614" w14:textId="77777777" w:rsidR="007D69C7" w:rsidRDefault="007D69C7" w:rsidP="007D69C7">
      <w:r>
        <w:t>Заслуженный отдых откладывается</w:t>
      </w:r>
    </w:p>
    <w:p w14:paraId="3EB1B38B" w14:textId="77777777" w:rsidR="007D69C7" w:rsidRDefault="007D69C7" w:rsidP="007D69C7">
      <w:r>
        <w:t>В марте 2023 года в Париже прошли громкие протесты против повышения пенсионного возраста с 62 до 64 лет. Беспорядки во Франции заставили многих политиков в других странах пролить свет на свои собственные пенсионные системы, так как почти все страны Организации экономического сотрудничества и развития (ОЭСР) имеют планы постепенного увеличения возраста выхода людей на пенсию в ближайшие годы.</w:t>
      </w:r>
    </w:p>
    <w:p w14:paraId="4241B303" w14:textId="77777777" w:rsidR="007D69C7" w:rsidRDefault="007D69C7" w:rsidP="007D69C7">
      <w:r>
        <w:t>Благодаря экономическому успеху последних нескольких десятилетий, позволившему совершить огромный скачок в развитии медицинских технологий и методов лечения, ожидаемая продолжительность жизни в Европе намного выше, чем 50 лет назад.</w:t>
      </w:r>
    </w:p>
    <w:p w14:paraId="6D7D59EC" w14:textId="77777777" w:rsidR="007D69C7" w:rsidRDefault="007D69C7" w:rsidP="007D69C7">
      <w:r>
        <w:t xml:space="preserve">При этом, например, в Германии текущий государственный пенсионный возраст с 66 лет увеличится до 67 лет к 2031 году, в то время как в Великобритании пенсионный возраст для мужчин должен повыситься до 68 лет после 2044 года. В Италии с начала </w:t>
      </w:r>
      <w:r>
        <w:lastRenderedPageBreak/>
        <w:t>2023 года порог пенсионного возраста - 67 лет. В будущем планируется увеличить эту цифру до 71. Данные ресурса Statista по другим странам близки к этим показателям.</w:t>
      </w:r>
    </w:p>
    <w:p w14:paraId="7CEF98C9" w14:textId="77777777" w:rsidR="007D69C7" w:rsidRDefault="007D69C7" w:rsidP="007D69C7">
      <w:r>
        <w:t>Экономисты утверждают, что при повышении пенсионного возраста, важно учитывать годы, которые человек проведет на этой пенсии - от дня, когда сотрудник прекращает работать до момента его смерти. По данным Евростата, окончание здоровой и активной жизни людей близко к пенсионному возрасту, а иногда происходит и раньше его наступления.</w:t>
      </w:r>
    </w:p>
    <w:p w14:paraId="0EC54026" w14:textId="77777777" w:rsidR="007D69C7" w:rsidRDefault="007D69C7" w:rsidP="007D69C7">
      <w:r>
        <w:t>Например, среднестатистический француз проводит на пенсии 23,5 года, а для француженки этот показатель составляет немногим более 27 лет. В Великобритании мужчина может рассчитывать на 20,2 года после выхода на пенсию, а женщина - 22,7 года.</w:t>
      </w:r>
    </w:p>
    <w:p w14:paraId="403A9F49" w14:textId="77777777" w:rsidR="007D69C7" w:rsidRDefault="007D69C7" w:rsidP="007D69C7">
      <w:r>
        <w:t>Естественно, вопрос повышения пенсионного возраста актуален не только для Европы. Например, в феврале 2025-го протесты против соответствующей меры прошли в Панаме: профсоюзы бастовали из-за того, что поправки к закону о Фонде социального обеспечения, касающиеся пенсий и программах по инвалидности, старости и смерти не были обсуждены с общественностью.</w:t>
      </w:r>
    </w:p>
    <w:p w14:paraId="23FD972D" w14:textId="77777777" w:rsidR="007D69C7" w:rsidRDefault="007D69C7" w:rsidP="007D69C7">
      <w:r>
        <w:t>С 2019 года в России продолжается пенсионная реформа. Возраст выхода на пенсию постепенно повышается. В 2024-м на пенсию по возрасту смогли выйти женщины в 58 лет и мужчины в 63 года. А 2025-й - год, в который никто не выйдет на пенсию по достижении определенного возраста (такое уже случалось в 2023-м и повторится в 2027-м). К началу 2029 года мужчины в России смогут получать пенсию с 65 лет, а женщины - с 60 лет.</w:t>
      </w:r>
    </w:p>
    <w:p w14:paraId="529D6327" w14:textId="77777777" w:rsidR="007D69C7" w:rsidRDefault="007D69C7" w:rsidP="007D69C7">
      <w:r>
        <w:t>Чем хороши сотрудники 50+</w:t>
      </w:r>
    </w:p>
    <w:p w14:paraId="7AF1A5C8" w14:textId="77777777" w:rsidR="007D69C7" w:rsidRDefault="007D69C7" w:rsidP="007D69C7">
      <w:r>
        <w:t>Раньше выход на пенсию "по старости" означал конец трудовой жизни. Но работа в старшем возрасте становится все более распространенным явлением. Это означает, что все больше людей 50-60+ выясняют, как заработать деньги после выхода на пенсию.</w:t>
      </w:r>
    </w:p>
    <w:p w14:paraId="2371E8F6" w14:textId="77777777" w:rsidR="007D69C7" w:rsidRDefault="007D69C7" w:rsidP="007D69C7">
      <w:r>
        <w:t>Татьяна Иванова, директор тренинг-центра "Логос":</w:t>
      </w:r>
    </w:p>
    <w:p w14:paraId="6402F038" w14:textId="77777777" w:rsidR="007D69C7" w:rsidRDefault="007D69C7" w:rsidP="007D69C7">
      <w:r>
        <w:t>"В 60 люди еще хорошо себя чувствуют физически и стремятся быть значимыми и полезными. Также для них важна материальная независимость, самореализация и потребность в новых впечатлениях. Те, кому за 60, нечасто меняют свою профессию. Хотя в целях профилактики возрастной деменции им это необходимо. К сожалению, направления трудовой деятельности для них в основном связаны с посильным физическим трудом: няни, гувернантки, домработницы, садовники, водители такси".</w:t>
      </w:r>
    </w:p>
    <w:p w14:paraId="5FC67FCA" w14:textId="77777777" w:rsidR="007D69C7" w:rsidRDefault="007D69C7" w:rsidP="007D69C7">
      <w:r>
        <w:t>Российские компании стали чаще звать на работу граждан предпенсионного возраста (это граждане, которым осталось пять лет или меньше до выхода на пенсию по старости): по данным hh.ru число приглашений, отправленных потенциальным работникам старше 50 лет, выросло за первые пять месяцев 2025-го на 95%.</w:t>
      </w:r>
    </w:p>
    <w:p w14:paraId="5D21545A" w14:textId="77777777" w:rsidR="007D69C7" w:rsidRDefault="007D69C7" w:rsidP="007D69C7">
      <w:r>
        <w:t>Все больше работодателей начинают осознавать, что опытные и зрелые сотрудники часто обладают сильными сторонами, которых не хватает некоторым молодым работникам.</w:t>
      </w:r>
    </w:p>
    <w:p w14:paraId="62ADF715" w14:textId="77777777" w:rsidR="007D69C7" w:rsidRDefault="007D69C7" w:rsidP="007D69C7">
      <w:r>
        <w:t>Как быть с эйджизмом</w:t>
      </w:r>
    </w:p>
    <w:p w14:paraId="46ECBA2B" w14:textId="77777777" w:rsidR="007D69C7" w:rsidRDefault="007D69C7" w:rsidP="007D69C7">
      <w:r>
        <w:lastRenderedPageBreak/>
        <w:t>Дискриминация по возрасту при найме означает, что люди старше 50 лет более чем в два раза чаще, чем другие работники, остаются безработными, если они теряют текущую занятость. В отчете ОЭСР отмечалось: люди в возрасте 55 64 лет не меняют работу плавно - независимо от того, было их увольнение добровольным или вынужденным - они часто оказываются безработными на длительный срок или покидают рынок труда совсем. Потому что оставшись без работы, люди предпенсионного возраста имеют гораздо меньше шансов найти новую работу и более подвержены значительному сокращению заработной платы при повторном найме.</w:t>
      </w:r>
    </w:p>
    <w:p w14:paraId="02AEDFC9" w14:textId="77777777" w:rsidR="007D69C7" w:rsidRDefault="007D69C7" w:rsidP="007D69C7">
      <w:r>
        <w:t>В России, несмотря на то что Трудовой кодекс запрещает дискриминацию по возрасту, многие работодатели указывают возрастной лимит в объявлениях по найму.</w:t>
      </w:r>
    </w:p>
    <w:p w14:paraId="09CBE589" w14:textId="77777777" w:rsidR="007D69C7" w:rsidRDefault="007D69C7" w:rsidP="007D69C7">
      <w:r>
        <w:t>Гражданам старше 50 лет все еще сложнее найти работу, чем соискателям более младшего возраста. "Хотя лояльность работодателей к соискателям 50+ возросла, трудоустройство для таких людей все равно остается более сложной задачей, нежели для других возрастов. Но ситуация неравномерна - все зависит от профессиональной области", - заключила директор по исследованиям hh.ru Мария Игнатова.</w:t>
      </w:r>
    </w:p>
    <w:p w14:paraId="6E315F22" w14:textId="77777777" w:rsidR="007D69C7" w:rsidRDefault="007D69C7" w:rsidP="007D69C7">
      <w:r>
        <w:t>Марина Кремлева, коуч АСС международной сертификации ICF:</w:t>
      </w:r>
    </w:p>
    <w:p w14:paraId="771B8C2E" w14:textId="77777777" w:rsidR="007D69C7" w:rsidRDefault="007D69C7" w:rsidP="007D69C7">
      <w:r>
        <w:t>"В 2023 году молодых специалистов, в возрасте от 30 до 40 лет, было меньше, чем в 2022 году. И тенденция будет какое-то время сохраняться. Главная причина этого - демографическая яма 1990-х, временной промежуток, в который рождалось мало детей (тех, кому сейчас 30-40 лет). Поэтому, в данный момент наблюдается дефицит людей менеджерского возраста. Либо это очень молодые тимлидеры, либо совсем возрастные. Промежуточной категории нет, несмотря на то, что она самая ценная для рынка труда".</w:t>
      </w:r>
    </w:p>
    <w:p w14:paraId="76DDC6E8" w14:textId="77777777" w:rsidR="007D69C7" w:rsidRDefault="007D69C7" w:rsidP="007D69C7">
      <w:r>
        <w:t>По словам эксперта, мир найма и рекрутмента сейчас переживает серьезную трансформацию. Компании с внешнего рынка начинают поворачиваться вовнутрь и смотреть кто есть в компании.</w:t>
      </w:r>
    </w:p>
    <w:p w14:paraId="35249869" w14:textId="77777777" w:rsidR="007D69C7" w:rsidRDefault="007D69C7" w:rsidP="007D69C7">
      <w:r>
        <w:t>Марина Кремлева:</w:t>
      </w:r>
    </w:p>
    <w:p w14:paraId="57F7BDCC" w14:textId="77777777" w:rsidR="007D69C7" w:rsidRDefault="007D69C7" w:rsidP="007D69C7">
      <w:r>
        <w:t>"Еще один тренд - это "тихий найм". Компании растят своих лидеров сами, так как простой работе можно научить кого угодно, а лидерские компетенции - это ценно. Сейчас многие бизнесы в России и за рубежом выбирают в лидерские программы одаренных сотрудников, у которых уже есть какие-то менеджерские задатки, и помогают им эти лидерские навыки развить. В результате этого компании получают человека, выросшего в системе ценностей, лояльного лидера и им не надо тратится на рекрутмент, поиски и адаптацию новых сотрудников. Топ-менеджмент растет внутри компании".</w:t>
      </w:r>
    </w:p>
    <w:p w14:paraId="56392A27" w14:textId="77777777" w:rsidR="007D69C7" w:rsidRDefault="007D69C7" w:rsidP="007D69C7">
      <w:r>
        <w:t>Эта тенденция может способствовать развитию системы наставничества, где могут быть задействованы опытные сотрудники с большим рабочим стажем.</w:t>
      </w:r>
    </w:p>
    <w:p w14:paraId="6A12FB59" w14:textId="77777777" w:rsidR="007D69C7" w:rsidRDefault="007D69C7" w:rsidP="007D69C7">
      <w:r>
        <w:t>Учиться никогда не поздно</w:t>
      </w:r>
    </w:p>
    <w:p w14:paraId="754175B9" w14:textId="77777777" w:rsidR="007D69C7" w:rsidRDefault="007D69C7" w:rsidP="007D69C7">
      <w:r>
        <w:t xml:space="preserve">В среднем только 24% взрослых в возрасте от 55 до 65 лет проходят формальное или неформальное обучение, связанное с работой, в течение 12 месяцев, предшествующих опросу в рамках Обследования навыков взрослых (PIAAC), по сравнению с 41% у сотрудников в возрасте от 45 до 54 лет. Это серьезная проблема для компаний, поскольку без обучения навыки возрастных работников устаревают, снижается их </w:t>
      </w:r>
      <w:r>
        <w:lastRenderedPageBreak/>
        <w:t>производительность и эффективность, как итог - сотрудники вынуждены покидать рынок квалифицированного труда.</w:t>
      </w:r>
    </w:p>
    <w:p w14:paraId="6B4E25BA" w14:textId="77777777" w:rsidR="007D69C7" w:rsidRDefault="007D69C7" w:rsidP="007D69C7">
      <w:r>
        <w:t xml:space="preserve">Поэтому тренд увеличения продолжительности жизни и повышения пенсионного возраста создает у людей старшего поколения потребность получать дополнительное образование и овладевать новыми навыками. Это может повлиять на рынок дополнительного образования следующим образом:  </w:t>
      </w:r>
    </w:p>
    <w:p w14:paraId="300A4396" w14:textId="77777777" w:rsidR="007D69C7" w:rsidRDefault="007D69C7" w:rsidP="007D69C7">
      <w:r>
        <w:t>1.</w:t>
      </w:r>
      <w:r>
        <w:tab/>
        <w:t xml:space="preserve">Рост спроса: увеличение количества людей в возрасте, которые желают обучаться новым навыкам, приведет к росту спроса на дополнительное образование. Это может создать больше возможностей для провайдеров образовательных услуг. </w:t>
      </w:r>
    </w:p>
    <w:p w14:paraId="14CFA471" w14:textId="77777777" w:rsidR="007D69C7" w:rsidRDefault="007D69C7" w:rsidP="007D69C7">
      <w:r>
        <w:t>2.</w:t>
      </w:r>
      <w:r>
        <w:tab/>
        <w:t xml:space="preserve">Новые программы и курсы: провайдеры образовательных услуг будут разрабатывать программы и курсы, которые удовлетворят потребности людей в возрасте 50+. Это могут быть специализированные программы, которые помогут им переквалифицироваться или приобрести новые навыки в сферах, которые востребованы на рынке труда. </w:t>
      </w:r>
    </w:p>
    <w:p w14:paraId="7CE43972" w14:textId="77777777" w:rsidR="007D69C7" w:rsidRDefault="007D69C7" w:rsidP="007D69C7">
      <w:r>
        <w:t>3.</w:t>
      </w:r>
      <w:r>
        <w:tab/>
        <w:t xml:space="preserve">Гибкие форматы обучения: с учетом потребностей людей 50-60+, провайдеры образовательных услуг могут предлагать более гибкие форматы обучения, такие как онлайн-курсы или частичное обучение в течение недели или выходных дней. Это позволит людям совмещать обучение с другими обязанностями. </w:t>
      </w:r>
    </w:p>
    <w:p w14:paraId="5A7CC5AB" w14:textId="77777777" w:rsidR="007D69C7" w:rsidRDefault="007D69C7" w:rsidP="007D69C7">
      <w:r>
        <w:t>4.</w:t>
      </w:r>
      <w:r>
        <w:tab/>
        <w:t xml:space="preserve">Продление профессиональной активности: большинство людей будут продолжать работать дольше: это может означать, что они будут использовать дополнительное образование для поддержания и обновления своих навыков в своей текущей профессии. </w:t>
      </w:r>
    </w:p>
    <w:p w14:paraId="7FB829AD" w14:textId="77777777" w:rsidR="007D69C7" w:rsidRDefault="007D69C7" w:rsidP="007D69C7">
      <w:r>
        <w:t>5.</w:t>
      </w:r>
      <w:r>
        <w:tab/>
        <w:t xml:space="preserve">Развитие новых отраслей: рост потребности в дополнительном образовании может привести к развитию новых отраслей на рынке труда. Например, возможно появление специалистов по образованию для людей 50+ или консультантов, которые помогут выбрать подходящие программы обучения. </w:t>
      </w:r>
    </w:p>
    <w:p w14:paraId="5723DC04" w14:textId="77777777" w:rsidR="007D69C7" w:rsidRDefault="007D69C7" w:rsidP="007D69C7">
      <w:r>
        <w:t>"Рынок дополнительного образования для возрастной аудитории позволяет активно изучать область IT. Также интересно обучение специальностям связанным с нейросетями", - комментирует Татьяна Иванова.</w:t>
      </w:r>
    </w:p>
    <w:p w14:paraId="15BC5D32" w14:textId="77777777" w:rsidR="007D69C7" w:rsidRDefault="007D69C7" w:rsidP="007D69C7">
      <w:r>
        <w:t>Подписывайтесь на телеграм-канал «РБК Трендов» - будьте в курсе последних тенденций в науке, бизнесе, обществе и технологиях.</w:t>
      </w:r>
    </w:p>
    <w:p w14:paraId="76501589" w14:textId="77777777" w:rsidR="007D69C7" w:rsidRDefault="007D69C7" w:rsidP="007D69C7">
      <w:r>
        <w:t>Мария Соуза</w:t>
      </w:r>
    </w:p>
    <w:p w14:paraId="795728D2" w14:textId="77777777" w:rsidR="00190498" w:rsidRPr="007D69C7" w:rsidRDefault="007D69C7" w:rsidP="007D69C7">
      <w:hyperlink r:id="rId31" w:history="1">
        <w:r w:rsidRPr="005F0999">
          <w:rPr>
            <w:rStyle w:val="a3"/>
          </w:rPr>
          <w:t>https://trends.rbc.ru/trends/education/687e4df99a7947e69f988abb</w:t>
        </w:r>
      </w:hyperlink>
      <w:r w:rsidRPr="007D69C7">
        <w:t xml:space="preserve"> </w:t>
      </w:r>
    </w:p>
    <w:p w14:paraId="1FC5EA77" w14:textId="77777777" w:rsidR="007D69C7" w:rsidRPr="007D69C7" w:rsidRDefault="007D69C7" w:rsidP="007D69C7"/>
    <w:p w14:paraId="06C0998C" w14:textId="77777777" w:rsidR="00111D7C" w:rsidRPr="002B7793" w:rsidRDefault="00111D7C" w:rsidP="00111D7C">
      <w:pPr>
        <w:pStyle w:val="10"/>
      </w:pPr>
      <w:bookmarkStart w:id="103" w:name="_Toc99318655"/>
      <w:bookmarkStart w:id="104" w:name="_Toc165991075"/>
      <w:bookmarkStart w:id="105" w:name="_Toc204151150"/>
      <w:r w:rsidRPr="002B7793">
        <w:lastRenderedPageBreak/>
        <w:t>Региональные СМИ</w:t>
      </w:r>
      <w:bookmarkEnd w:id="39"/>
      <w:bookmarkEnd w:id="103"/>
      <w:bookmarkEnd w:id="104"/>
      <w:bookmarkEnd w:id="105"/>
    </w:p>
    <w:p w14:paraId="25CF39D2" w14:textId="77777777" w:rsidR="00F4413F" w:rsidRDefault="00F4413F" w:rsidP="00F4413F">
      <w:pPr>
        <w:pStyle w:val="2"/>
      </w:pPr>
      <w:bookmarkStart w:id="106" w:name="_Toc204151151"/>
      <w:r>
        <w:t>КП в Уфе</w:t>
      </w:r>
      <w:r w:rsidRPr="00F4413F">
        <w:t xml:space="preserve">, 22.07.2025, </w:t>
      </w:r>
      <w:r>
        <w:t>Единовременные выплаты пенсионных накоплений в 2025 году в Башкирии получили 8 тысяч человек</w:t>
      </w:r>
      <w:bookmarkEnd w:id="106"/>
    </w:p>
    <w:p w14:paraId="19E9FC57" w14:textId="77777777" w:rsidR="00F4413F" w:rsidRDefault="00F4413F" w:rsidP="00F4413F">
      <w:pPr>
        <w:pStyle w:val="3"/>
      </w:pPr>
      <w:bookmarkStart w:id="107" w:name="_Toc204151152"/>
      <w:r>
        <w:t>Восемь тысяч жителей Башкирии получили единовременные выплаты пенсионных накоплений в текущем году. Об этом сообщила пресс-служба отделение Социального фонда России по республике.</w:t>
      </w:r>
      <w:bookmarkEnd w:id="107"/>
    </w:p>
    <w:p w14:paraId="40826149" w14:textId="77777777" w:rsidR="00F4413F" w:rsidRDefault="00F4413F" w:rsidP="00F4413F">
      <w:r>
        <w:t>Как уточняют в ведомстве, форма выплаты (единовременная или ежемесячная) определяется по новым упрощенным правилам расчета. Для этого сумму накоплений делят на установленный период выплат – 270 месяцев (22,5 года) для женщин старше 55 лет и мужчин старше 60 лет. Если ежемесячный платеж составляет 10% или менее от прожиточного минимума пенсионера (в 2025 году – 1 525 рублей), средства выплачиваются сразу.</w:t>
      </w:r>
    </w:p>
    <w:p w14:paraId="64DAF287" w14:textId="77777777" w:rsidR="00F4413F" w:rsidRDefault="00F4413F" w:rsidP="00F4413F">
      <w:r>
        <w:t>Например, при накоплениях в 400 тысяч рублей ежемесячный платеж составит 1 481 рубль (400 000/270), что меньше 10% от прожиточного минимума. В этом случае гражданин получит всю сумму сразу.</w:t>
      </w:r>
    </w:p>
    <w:p w14:paraId="3E970A0C" w14:textId="77777777" w:rsidR="00F4413F" w:rsidRDefault="00F4413F" w:rsidP="00F4413F">
      <w:r>
        <w:t>Право на пенсионные накопления имеют:</w:t>
      </w:r>
    </w:p>
    <w:p w14:paraId="43694281" w14:textId="77777777" w:rsidR="00F4413F" w:rsidRDefault="00F4413F" w:rsidP="00F4413F">
      <w:r>
        <w:t>– граждане 1967 года рождения и моложе, за которых работодатели перечисляли взносы до 2014 года;</w:t>
      </w:r>
    </w:p>
    <w:p w14:paraId="38292807" w14:textId="77777777" w:rsidR="00F4413F" w:rsidRDefault="00F4413F" w:rsidP="00F4413F">
      <w:r>
        <w:t>– мужчины 1953-1966 гг.р. и женщины 1957-1966 гг.р. при наличии взносов в 2002-2004 годах;</w:t>
      </w:r>
    </w:p>
    <w:p w14:paraId="1DF1743B" w14:textId="77777777" w:rsidR="00F4413F" w:rsidRDefault="00F4413F" w:rsidP="00F4413F">
      <w:r>
        <w:t>– участники программы госсофинансирования;</w:t>
      </w:r>
    </w:p>
    <w:p w14:paraId="5304AD2F" w14:textId="77777777" w:rsidR="00F4413F" w:rsidRDefault="00F4413F" w:rsidP="00F4413F">
      <w:r>
        <w:t>– владельцы маткапитала, направившие средства на накопительную пенсию (минимальный срок выплат – 10 лет).</w:t>
      </w:r>
    </w:p>
    <w:p w14:paraId="7574D54A" w14:textId="77777777" w:rsidR="00111D7C" w:rsidRDefault="00F4413F" w:rsidP="00F4413F">
      <w:hyperlink r:id="rId32" w:history="1">
        <w:r w:rsidRPr="005F0999">
          <w:rPr>
            <w:rStyle w:val="a3"/>
          </w:rPr>
          <w:t>https://www.ufa.kp.ru/online/news/6483609/</w:t>
        </w:r>
      </w:hyperlink>
      <w:r>
        <w:t xml:space="preserve"> </w:t>
      </w:r>
    </w:p>
    <w:p w14:paraId="1E276355" w14:textId="77777777" w:rsidR="00341AEF" w:rsidRDefault="00341AEF" w:rsidP="00341AEF">
      <w:pPr>
        <w:pStyle w:val="2"/>
      </w:pPr>
      <w:bookmarkStart w:id="108" w:name="_Toc204151153"/>
      <w:r>
        <w:t>Твой континент</w:t>
      </w:r>
      <w:r w:rsidRPr="00341AEF">
        <w:t xml:space="preserve">, </w:t>
      </w:r>
      <w:r>
        <w:t>22.07.2025</w:t>
      </w:r>
      <w:r w:rsidRPr="00341AEF">
        <w:t xml:space="preserve">, </w:t>
      </w:r>
      <w:r>
        <w:t>В Свердловской области досрочные пенсии назначены более 800 многодетным матерям</w:t>
      </w:r>
      <w:bookmarkEnd w:id="108"/>
    </w:p>
    <w:p w14:paraId="681A79A3" w14:textId="77777777" w:rsidR="00341AEF" w:rsidRDefault="00341AEF" w:rsidP="00341AEF">
      <w:pPr>
        <w:pStyle w:val="3"/>
      </w:pPr>
      <w:bookmarkStart w:id="109" w:name="_Toc204151154"/>
      <w:r>
        <w:t>За первое полугодие 2025 года в Свердловской области досрочные пенсии по старости получили 864 женщины, воспитавшие трёх и более детей. Об этом сообщили в региональном отделении Социального фонда России.</w:t>
      </w:r>
      <w:bookmarkEnd w:id="109"/>
    </w:p>
    <w:p w14:paraId="5AB9402C" w14:textId="77777777" w:rsidR="00341AEF" w:rsidRDefault="00341AEF" w:rsidP="00341AEF">
      <w:r>
        <w:t>Согласно действующему законодательству, многодетные матери имеют право на выход на пенсию ранее общеустановленного пенсионного возраста. Женщины с тремя детьми могут претендовать на пенсию с 57 лет, с четырьмя — с 56, а матери пятерых и более детей — с 50 лет. При этом обязательным условием является воспитание детей как минимум до восьмилетнего возраста.</w:t>
      </w:r>
    </w:p>
    <w:p w14:paraId="0FDFCFA6" w14:textId="77777777" w:rsidR="00341AEF" w:rsidRDefault="00341AEF" w:rsidP="00341AEF">
      <w:r>
        <w:t xml:space="preserve">Также для досрочного выхода на пенсию необходимо наличие не менее 15 лет страхового стажа и 30 пенсионных коэффициентов. Такие же правила действуют и для </w:t>
      </w:r>
      <w:r>
        <w:lastRenderedPageBreak/>
        <w:t>женщин, усыновивших детей. Однако, если мать была лишена родительских прав, право на досрочную пенсию аннулируется.</w:t>
      </w:r>
    </w:p>
    <w:p w14:paraId="182DC9DB" w14:textId="77777777" w:rsidR="00341AEF" w:rsidRDefault="00341AEF" w:rsidP="00341AEF">
      <w:r>
        <w:t>Отмечается, что время ухода за детьми до полутора лет также входит в стаж и влияет на размер будущей пенсии. За первый год ухода за первым ребёнком начисляется 1,8 индивидуального пенсионного коэффициента (ИПК), за второго — 3,6, а за третьего и четвёртого — по 5,4 ИПК.</w:t>
      </w:r>
    </w:p>
    <w:p w14:paraId="2FA59307" w14:textId="77777777" w:rsidR="00F4413F" w:rsidRDefault="00341AEF" w:rsidP="00341AEF">
      <w:r>
        <w:t>Подать заявление на назначение пенсии можно онлайн через портал госуслуг, лично в отделении Соцфонда или через МФЦ. За дополнительной информацией можно обратиться по телефону единого контакт-центра 8 (800) 100-00-01.</w:t>
      </w:r>
    </w:p>
    <w:p w14:paraId="7E063D6B" w14:textId="77777777" w:rsidR="00341AEF" w:rsidRDefault="00341AEF" w:rsidP="00341AEF">
      <w:hyperlink r:id="rId33" w:history="1">
        <w:r w:rsidRPr="005F0999">
          <w:rPr>
            <w:rStyle w:val="a3"/>
          </w:rPr>
          <w:t>https://tksmi.ru/v-sverdlovskoj-oblasti-dosrochnye-pensii-naznacheny-bolee-800-mnogodetnym-materyam/</w:t>
        </w:r>
      </w:hyperlink>
      <w:r>
        <w:t xml:space="preserve"> </w:t>
      </w:r>
    </w:p>
    <w:p w14:paraId="5BE6D696" w14:textId="77777777" w:rsidR="00914248" w:rsidRPr="002B7793" w:rsidRDefault="00914248" w:rsidP="00914248">
      <w:pPr>
        <w:pStyle w:val="2"/>
      </w:pPr>
      <w:bookmarkStart w:id="110" w:name="_Toc204151155"/>
      <w:r w:rsidRPr="002B7793">
        <w:t>Новосибирское отделение КПРФ, 22.07.2025, Новосибирцы потребовали вернуть прежний пенсионный возраст</w:t>
      </w:r>
      <w:bookmarkEnd w:id="110"/>
    </w:p>
    <w:p w14:paraId="41C32BCF" w14:textId="77777777" w:rsidR="00914248" w:rsidRPr="002B7793" w:rsidRDefault="00914248" w:rsidP="00914248">
      <w:pPr>
        <w:pStyle w:val="3"/>
      </w:pPr>
      <w:bookmarkStart w:id="111" w:name="_Toc204151156"/>
      <w:r w:rsidRPr="002B7793">
        <w:t>Седьмую годовщину пенсионной реформы новосибирцы встретили акцией протеста. Массовый пикет, организованный КПРФ с требованием вернуть прежний пенсионный возраст — 60 лет для мужчин и 55 лет для женщин — состоялся на площади Пименова, возле ГПНТБ.</w:t>
      </w:r>
      <w:bookmarkEnd w:id="111"/>
    </w:p>
    <w:p w14:paraId="77746C94" w14:textId="77777777" w:rsidR="00914248" w:rsidRPr="002B7793" w:rsidRDefault="00914248" w:rsidP="00914248">
      <w:r w:rsidRPr="002B7793">
        <w:t>Участников пикета объединяли две растяжки — «За возврат прежнего пенсионного возраста» и «КПРФ — партия Победы». Требование отмены пенсионной «реформы» — один из ключевых пунктов организованного партией Народного референдума.</w:t>
      </w:r>
    </w:p>
    <w:p w14:paraId="48765570" w14:textId="77777777" w:rsidR="00914248" w:rsidRPr="002B7793" w:rsidRDefault="00914248" w:rsidP="00914248">
      <w:r w:rsidRPr="002B7793">
        <w:t>7 лет назад, в 2018 году, в Новосибирской области была создана инициативная группа граждан для проведения референдума против повышения пенсионного возраста. Возглавил ее депутат Законодательного собрания Роман Яковлев. Он вспоминает, что тогда власти раздавали обещания — повысить размер пенсий граждан и увеличить продолжительность жизни. Ни одно из этих обещаний по факту не было выполнено — напротив, индексация пенсий подчистую «съедается» ростом цен на продовольствие, лекарства, коммунальными платежами, а продолжительность жизни в прошлом году упала до уровня 2017 года, став еще меньше, чем до «реформы»:</w:t>
      </w:r>
    </w:p>
    <w:p w14:paraId="7EB88446" w14:textId="77777777" w:rsidR="00914248" w:rsidRPr="002B7793" w:rsidRDefault="00914248" w:rsidP="00914248">
      <w:r w:rsidRPr="002B7793">
        <w:t>— Необходимо возвращаться к прежнему пенсионному возрасту — 55 лет для женщин, 60 лет для мужчин. А для этого надо объединить граждан, убежденных в нашей позиции. Уверен, что мы сможем добиться справедливости.</w:t>
      </w:r>
    </w:p>
    <w:p w14:paraId="07B7626D" w14:textId="77777777" w:rsidR="00914248" w:rsidRPr="002B7793" w:rsidRDefault="00914248" w:rsidP="00914248">
      <w:r w:rsidRPr="002B7793">
        <w:t>Член фракции КПРФ в Горсовете Георгий Андреев вспомнил, что во времена его детства роль старшего поколения в воспитании детей была неоценима. Теперь же люди в возрасте тогдашних бабушек и дедушек вместо этого вынуждены продолжать работать — неудивительно, что после пенсионной «реформы» в стране снизилась рождаемость.</w:t>
      </w:r>
    </w:p>
    <w:p w14:paraId="21479FC7" w14:textId="77777777" w:rsidR="00914248" w:rsidRPr="002B7793" w:rsidRDefault="00914248" w:rsidP="00914248">
      <w:r w:rsidRPr="002B7793">
        <w:t>Руководитель областного отделения ВЖС «Надежда России» Оксана Корякина назвала прошедшую 7 лет назад «реформу» «людоедской»:</w:t>
      </w:r>
    </w:p>
    <w:p w14:paraId="53C96743" w14:textId="77777777" w:rsidR="00914248" w:rsidRPr="002B7793" w:rsidRDefault="00914248" w:rsidP="00914248">
      <w:r w:rsidRPr="002B7793">
        <w:t xml:space="preserve">— Партия при власти обещала немедленный рост доходов старшего поколения, но его не произошло. Правительство обмануло свой народ. Пенсионный возраст — 60 лет для </w:t>
      </w:r>
      <w:r w:rsidRPr="002B7793">
        <w:lastRenderedPageBreak/>
        <w:t>мужчин и 55 лет для женщин был научно обоснован, чтобы у людей была возможность, выйдя на пенсию, помогать детям и внукам.</w:t>
      </w:r>
    </w:p>
    <w:p w14:paraId="708B6A9A" w14:textId="77777777" w:rsidR="00914248" w:rsidRPr="002B7793" w:rsidRDefault="00914248" w:rsidP="00914248">
      <w:r w:rsidRPr="002B7793">
        <w:t>В целом, по мнению руководителя фракции КПРФ в Законодательном собрании Владимира Карпова, за прошедшие 7 лет повышение пенсионного возраста по-прежнему крайне негативно воспринимается российским обществом — сам факт увеличения срока выхода на пенсию вызывает отторжение у большинства населения. И преодолеть это отторжение можно лишь вернувшись к прежнему пенсионному возрасту — что и предлагает КПРФ.</w:t>
      </w:r>
    </w:p>
    <w:p w14:paraId="2F857A0D" w14:textId="77777777" w:rsidR="00914248" w:rsidRPr="002B7793" w:rsidRDefault="00914248" w:rsidP="00914248">
      <w:hyperlink r:id="rId34" w:history="1">
        <w:r w:rsidRPr="002B7793">
          <w:rPr>
            <w:rStyle w:val="a3"/>
          </w:rPr>
          <w:t>https://kprfnsk.ru/inform/news/47831/</w:t>
        </w:r>
      </w:hyperlink>
      <w:r w:rsidRPr="002B7793">
        <w:t xml:space="preserve"> </w:t>
      </w:r>
    </w:p>
    <w:p w14:paraId="1053AFD6" w14:textId="77777777" w:rsidR="00914248" w:rsidRPr="002B7793" w:rsidRDefault="00914248" w:rsidP="00341AEF"/>
    <w:p w14:paraId="506F35D2" w14:textId="77777777" w:rsidR="00111D7C" w:rsidRPr="002B7793" w:rsidRDefault="00111D7C" w:rsidP="00111D7C">
      <w:pPr>
        <w:pStyle w:val="251"/>
      </w:pPr>
      <w:bookmarkStart w:id="112" w:name="_Toc99271704"/>
      <w:bookmarkStart w:id="113" w:name="_Toc99318656"/>
      <w:bookmarkStart w:id="114" w:name="_Toc165991076"/>
      <w:bookmarkStart w:id="115" w:name="_Toc62681899"/>
      <w:bookmarkStart w:id="116" w:name="_Toc204151157"/>
      <w:bookmarkEnd w:id="24"/>
      <w:bookmarkEnd w:id="25"/>
      <w:bookmarkEnd w:id="26"/>
      <w:r w:rsidRPr="002B7793">
        <w:lastRenderedPageBreak/>
        <w:t>НОВОСТИ МАКРОЭКОНОМИКИ</w:t>
      </w:r>
      <w:bookmarkEnd w:id="112"/>
      <w:bookmarkEnd w:id="113"/>
      <w:bookmarkEnd w:id="114"/>
      <w:bookmarkEnd w:id="116"/>
    </w:p>
    <w:p w14:paraId="55708E2F" w14:textId="77777777" w:rsidR="005721FE" w:rsidRPr="002B7793" w:rsidRDefault="005721FE" w:rsidP="005721FE">
      <w:pPr>
        <w:pStyle w:val="2"/>
      </w:pPr>
      <w:bookmarkStart w:id="117" w:name="_Toc99271711"/>
      <w:bookmarkStart w:id="118" w:name="_Toc99318657"/>
      <w:bookmarkStart w:id="119" w:name="_Toc204151158"/>
      <w:r w:rsidRPr="002B7793">
        <w:t>Солидарность, 23.07.2025, Не в деньгах дети</w:t>
      </w:r>
      <w:bookmarkEnd w:id="119"/>
    </w:p>
    <w:p w14:paraId="5A0B7332" w14:textId="77777777" w:rsidR="005721FE" w:rsidRPr="002B7793" w:rsidRDefault="005721FE" w:rsidP="00CC0F19">
      <w:pPr>
        <w:pStyle w:val="3"/>
      </w:pPr>
      <w:bookmarkStart w:id="120" w:name="_Toc204151159"/>
      <w:r w:rsidRPr="002B7793">
        <w:t>Рождаемость в России находится на крайне низком уровне. Даже в планах правительства до 2036 года стоит показатель 1,8 ребенка в среднем на одну женщину, чего недостаточно даже для простого воспроизводства населения. И все это несмотря на многочисленные меры государственной поддержки молодых и многодетных семей, о которых отчитались чиновники во время "правительственного часа" в Госдуме 16 июля.</w:t>
      </w:r>
      <w:bookmarkEnd w:id="120"/>
    </w:p>
    <w:p w14:paraId="044F2201" w14:textId="77777777" w:rsidR="005721FE" w:rsidRPr="002B7793" w:rsidRDefault="005721FE" w:rsidP="005721FE">
      <w:r w:rsidRPr="002B7793">
        <w:t>ПСИХОЛОГИЧЕСКИЙ МАТЕРИАЛИЗМ</w:t>
      </w:r>
    </w:p>
    <w:p w14:paraId="6AD835DC" w14:textId="77777777" w:rsidR="005721FE" w:rsidRPr="002B7793" w:rsidRDefault="005721FE" w:rsidP="005721FE">
      <w:r w:rsidRPr="002B7793">
        <w:t>- Рождаемость в России сейчас находится на рекордно низком уровне за последние 10 лет. С 2019 года население страны сократилось на 3,6 млн человек. За это же время практически половина субъектов нашей страны - 41 - оказались в состоянии так называемой "демографической зимы". Обострение демографических проблем связано с постепенным выходом из репродуктивного возраста многочисленного поколения 80-х годов и его замещением поколением демографической ямы 90-х годов, - так обрисовал ситуацию с рождаемостью в стране на "правительственном часе" 16 июля депутат Олег Морозов ("ЕР").</w:t>
      </w:r>
    </w:p>
    <w:p w14:paraId="03972D4A" w14:textId="77777777" w:rsidR="005721FE" w:rsidRPr="002B7793" w:rsidRDefault="005721FE" w:rsidP="005721FE">
      <w:r w:rsidRPr="002B7793">
        <w:t>Впрочем, как заявил тот же Морозов, ссылаясь на некие исследования, "психологические проблемы при принятии решений о рождении детей доминируют над материальными". При этом, сообщил депутат, "72,3% среди женщин и почти 70% среди мужчин хотели бы иметь двух и более детей". Так мы, выходит, и определили примерную долю россиян с психологическими проблемами.</w:t>
      </w:r>
    </w:p>
    <w:p w14:paraId="59B126CE" w14:textId="77777777" w:rsidR="005721FE" w:rsidRPr="002B7793" w:rsidRDefault="005721FE" w:rsidP="005721FE">
      <w:r w:rsidRPr="002B7793">
        <w:t>При всем при том участники заседания ориентировались в первую очередь на указ президента от мая прошлого года: суммарный коэффициент рождаемости (среднее число детей, которых рожает каждая женщина в течение жизни) в стране до 2030 года должен подняться с нынешних 1,4 до 1,6, а к 2036 году достичь показателя 1,8. Хотя для простого воспроизводства населения этот показатель должен быть не ниже 2,15. Тем не менее задача правительству и гражданам поставлена, и уже разработана целая "Стратегия действий", сообщил министр труда Антон Котяков.</w:t>
      </w:r>
    </w:p>
    <w:p w14:paraId="7C2A8C24" w14:textId="77777777" w:rsidR="005721FE" w:rsidRPr="002B7793" w:rsidRDefault="005721FE" w:rsidP="005721FE">
      <w:r w:rsidRPr="002B7793">
        <w:t>- В ее основе принцип семейной центричности. Ключевой инструмент реализации стратегии - национальный проект "Семья", он объединил все ключевые федеральные меры поддержки семей с детьми, в том числе материнский капитал, семейную ипотеку, выплату в 450 тысяч рублей на погашение ипотеки при рождении третьего ребенка, - говорил министр труда о самом что ни на есть материальном, невольно опровергая утверждение депутата Морозова насчет нашей с вами психики. - Рождение зависит от широкого набора факторов: это материальный достаток, это условия для совмещения родительства с полноценной карьерой, это возможности для развития ребенка, в том числе улучшение жилищных условий.</w:t>
      </w:r>
    </w:p>
    <w:p w14:paraId="074F4315" w14:textId="77777777" w:rsidR="005721FE" w:rsidRPr="002B7793" w:rsidRDefault="005721FE" w:rsidP="005721FE">
      <w:r w:rsidRPr="002B7793">
        <w:t xml:space="preserve">Однако никакие квадратные метры жилья и социальные выплаты не способны увеличить число женщин фертильного возраста в стране. А это число, говорит глава Минтруда, последние 20 лет ежегодно сокращается: было больше 39 млн, а сейчас 34 </w:t>
      </w:r>
      <w:r w:rsidRPr="002B7793">
        <w:lastRenderedPageBreak/>
        <w:t>млн женщин, способных рожать. Причем, как показывает демографический прогноз Росстата, эта тенденция сохранится до 2046 года, когда их число упадет до 27,5 млн человек. Именно поэтому, указывает министр, и делается ставка на стимулирование многодетности. Что логично: раз фертильных женщин становится меньше, то для роста населения они должны рожать больше. Как бы отдуваться "за себя и за того парня", то есть за девушку, конечно.</w:t>
      </w:r>
    </w:p>
    <w:p w14:paraId="06CD35CE" w14:textId="77777777" w:rsidR="005721FE" w:rsidRPr="002B7793" w:rsidRDefault="005721FE" w:rsidP="005721FE">
      <w:r w:rsidRPr="002B7793">
        <w:t>КВАДРАТНЫЙ РЕБЕНОК НА МЕТР</w:t>
      </w:r>
    </w:p>
    <w:p w14:paraId="0995C3A8" w14:textId="77777777" w:rsidR="005721FE" w:rsidRPr="002B7793" w:rsidRDefault="005721FE" w:rsidP="005721FE">
      <w:r w:rsidRPr="002B7793">
        <w:t>И стоит признать, что в плане поддержки многодетных делается немало. Так, власти 44 регионов приняли решение о бюджетной помощи таким семьям без учета критерия нуждаемости. (К слову, во фракции "Справедливой России - За правду" предлагают повысить порог нуждаемости до двух МРОТ на члена семьи, а для многодетных и вовсе отменить этот параметр на федеральном уровне.) Кроме того, сообщил Котяков, недавно в Госдуму был внесен правительственный законопроект, призванный обеспечить учет в пенсионном стаже всех периодов ухода за детьми.</w:t>
      </w:r>
    </w:p>
    <w:p w14:paraId="517FB0C3" w14:textId="77777777" w:rsidR="005721FE" w:rsidRPr="002B7793" w:rsidRDefault="005721FE" w:rsidP="005721FE">
      <w:r w:rsidRPr="002B7793">
        <w:t>- Для тех семей, у кого достаток несколько выше прожиточного минимума, с 2026 года вводится новая семейная выплата, - анонсировал глава Минтруда. - Она адресована родителям двух и более детей, если уровень дохода в семье менее полутора прожиточных минимумов на человека, и работающие граждане имеют возможность вернуть часть уплаченного налога на доходы физических лиц. По заявлению Социальный фонд пересчитает налог по ставке 6% и вернет разницу.</w:t>
      </w:r>
    </w:p>
    <w:p w14:paraId="2AAD138A" w14:textId="77777777" w:rsidR="005721FE" w:rsidRPr="002B7793" w:rsidRDefault="005721FE" w:rsidP="005721FE">
      <w:r w:rsidRPr="002B7793">
        <w:t>Отдельное внимание уделяется, по понятным причинам, молодым, а конкретно - студенческим семейным парам. Сейчас в вузах, по словам Котякова, формируется система "единого окна" для решения вопросов поддержки таких пар, создаются условия для совместного проживания в общежитиях, открываются группы кратковременного пребывания детей, комнаты матери и ребенка. Кроме того, буквально на днях был принят закон, который увеличил пособие по беременности и родам (за период 140 дней) студенткам-очницам до 90 тысяч рублей в среднем по стране (было - от 9 до 23 тысяч рублей). Вопрос, до учебы ли будет молодым родителям, в данном случае стоит оставить за скобками, благо государство студентов рожать пока что не заставляет.</w:t>
      </w:r>
    </w:p>
    <w:p w14:paraId="7A39C89F" w14:textId="77777777" w:rsidR="00914248" w:rsidRDefault="005721FE" w:rsidP="005721FE">
      <w:r w:rsidRPr="002B7793">
        <w:t>- Женщины в возрасте 30 - 39 лет - еще одна важная возрастная группа, на которую приходится свыше 40% рождений, - указал министр труда. - Для них крайне важно отношение работодателя к возможной беременности. За последние три года мы усовершенствовали страховые гарантии для работающих женщин, распространили обязательное социальное страхование на занятых по гражданско-правовым договорам, более чем в два раза нарастили максимальные размеры пособий по уходу за ребенком, а также пособия по беременности и родам.</w:t>
      </w:r>
    </w:p>
    <w:p w14:paraId="645B2EE3" w14:textId="77777777" w:rsidR="005721FE" w:rsidRPr="002B7793" w:rsidRDefault="005721FE" w:rsidP="005721FE">
      <w:r w:rsidRPr="002B7793">
        <w:t xml:space="preserve">И все бы хорошо, если забыть о словах депутата Олега Морозова о том, что рождаемость в стране сейчас бьет антирекорды. Так что, быть может, он в чем-то и прав, рассуждая о материальном и психологическом. В этом свете доклад главы Минстроя Ирека Файзуллина о том, что "сегодня объем жилья в нашей стране составляет 4,2 млрд кв. м, и на каждого гражданина в среднем приходится 29,4 кв. м жилой площади", выглядит несколько неуместным. Вот конкретно у вас есть 29 личных квадратов? То-то же. Зато "за январь - май 2025 года выдана 271 тысяча ипотечных кредитов на 1,2 трлн рублей, ипотечный портфель банков на 1 июля составил 20,4 трлн </w:t>
      </w:r>
      <w:r w:rsidRPr="002B7793">
        <w:lastRenderedPageBreak/>
        <w:t>рублей, увеличившись на 296 млрд - в первую очередь это семейная ипотека". Что ж, хотя бы у банков все хорошо, пожелаем им "дочек" побольше.</w:t>
      </w:r>
    </w:p>
    <w:p w14:paraId="1922B6A0" w14:textId="77777777" w:rsidR="005721FE" w:rsidRPr="002B7793" w:rsidRDefault="005721FE" w:rsidP="005721FE">
      <w:r w:rsidRPr="002B7793">
        <w:t>РЕПЛИКИ</w:t>
      </w:r>
    </w:p>
    <w:p w14:paraId="63C4CAC6" w14:textId="77777777" w:rsidR="005721FE" w:rsidRPr="002B7793" w:rsidRDefault="005721FE" w:rsidP="005721FE">
      <w:r w:rsidRPr="002B7793">
        <w:t>Татьяна ГОЛИКОВА, вице-премьер правительства РФ: - По итогам 2025 года оценка показателя рождаемости войдет в комплексный KPI по достижению соответствующим руководителем региона тех показателей, которые установлены как приоритетные и в рамках указа президента, и в рамках национальных проектов.</w:t>
      </w:r>
    </w:p>
    <w:p w14:paraId="0FA4060B" w14:textId="77777777" w:rsidR="005721FE" w:rsidRPr="002B7793" w:rsidRDefault="005721FE" w:rsidP="005721FE">
      <w:r w:rsidRPr="002B7793">
        <w:t>Евгений МАРЧЕНКО, депутат Госдумы вне фракций: - Я бы хотел обратить внимание правительства на введение единых нормативов на федеральном уровне в представительстве детских учреждений, детских садов и школ в ситуации снижения демографических показателей. Чтобы мы не столкнулись с проблемой, когда школу построили, а в нее ходить будет некому.</w:t>
      </w:r>
    </w:p>
    <w:p w14:paraId="22888DFE" w14:textId="77777777" w:rsidR="005721FE" w:rsidRPr="002B7793" w:rsidRDefault="005721FE" w:rsidP="005721FE">
      <w:r w:rsidRPr="002B7793">
        <w:t>Дмитрий НОВИКОВ (ЛДПР): - Средняя стоимость квадратного метра сейчас составляет 108 тысяч рублей. Планирует ли [Минстрой] выходить с предложением увеличить кратно себестоимость материнского капитала, который позволит покрыть приобретение более 40 квадратных метров жилья, что соответствует нормативам трех человек? Сейчас маткапитал покрывает только 6 с половиной квадратных метров.</w:t>
      </w:r>
    </w:p>
    <w:p w14:paraId="6BBC1360" w14:textId="77777777" w:rsidR="005721FE" w:rsidRPr="002B7793" w:rsidRDefault="005721FE" w:rsidP="005721FE">
      <w:r w:rsidRPr="002B7793">
        <w:t>Вячеслав ВОЛОДИН ("ЕР"), председатель Госдумы: - Ставка по ипотечным кредитам плоская, она не учитывает доходы в регионах. Ставка одинаковая. А заработная плата? А доход? Надо вносить предложения, чтобы ставка была дифференцированная - в Костроме одна, в Москве другая, в Краснодаре третья, в Тыве четвертая.</w:t>
      </w:r>
    </w:p>
    <w:p w14:paraId="29403C5E" w14:textId="77777777" w:rsidR="005721FE" w:rsidRPr="002B7793" w:rsidRDefault="005721FE" w:rsidP="005721FE">
      <w:r w:rsidRPr="002B7793">
        <w:t>Нина ОСТАНИНА (КПРФ): - Сегодня уже говорили и будут говорить об указе президента, о целевых показателях - [коэффициент рождаемости] 1,6, 1,8. Но, прямо скажем, задача не амбициозная и не достойная великой страны. А коэффициент 1,6 - 1,8 не обеспечит даже простого воспроизводства населения.</w:t>
      </w:r>
    </w:p>
    <w:p w14:paraId="2058AA9B" w14:textId="77777777" w:rsidR="00111D7C" w:rsidRDefault="005721FE" w:rsidP="005721FE">
      <w:r w:rsidRPr="002B7793">
        <w:t>Станислав НАУМОВ (ЛДПР): - На мой взгляд, когда разного рода мерзавцы и негодяи начинают пытаться присобачиться к демографической политике, отчасти это говорит о том, что мы идем правильным путем.</w:t>
      </w:r>
    </w:p>
    <w:p w14:paraId="0495C897" w14:textId="77777777" w:rsidR="00E02393" w:rsidRDefault="00E02393" w:rsidP="00E02393">
      <w:pPr>
        <w:pStyle w:val="2"/>
      </w:pPr>
      <w:bookmarkStart w:id="121" w:name="_Hlk204150946"/>
      <w:bookmarkStart w:id="122" w:name="_Toc204151160"/>
      <w:r>
        <w:t>Московский Комсомолец, 22.07.2025, МРОТ поднимут на 20%: главной причиной индексации названо повышение собираемости налогов</w:t>
      </w:r>
      <w:bookmarkEnd w:id="122"/>
    </w:p>
    <w:p w14:paraId="013CF8E3" w14:textId="77777777" w:rsidR="00E02393" w:rsidRDefault="00E02393" w:rsidP="00CC0F19">
      <w:pPr>
        <w:pStyle w:val="3"/>
      </w:pPr>
      <w:bookmarkStart w:id="123" w:name="_Toc204151161"/>
      <w:r>
        <w:t>Минимальный размер оплаты труда (МРОТ) составит в следующем году 27093 рубля - это на 20,7% больше, чем сейчас. Об этом объявил Минтруд. Напрямую затрагивая 4,6 млн россиян, мера укладывается к комплекс стратегических социальных целей, некогда озвученных президентом, - добиться снижения уровня бедности, увеличения рождаемости и продолжительности жизни. Между тем, есть у неё и не афишируемая опция - налоговая, особо актуальная в условиях дефицита бюджета в 3,7 трлн рублей.</w:t>
      </w:r>
      <w:bookmarkEnd w:id="123"/>
    </w:p>
    <w:p w14:paraId="1B24E081" w14:textId="77777777" w:rsidR="00E02393" w:rsidRDefault="00E02393" w:rsidP="00E02393">
      <w:r>
        <w:t xml:space="preserve">Напомним, в 2013 году МРОТ составлял 5205 рублей, дальше он год от года рос и в 2025-м его подняли до 22440, а к 2030-му планируют довести до 35 тысяч. Однако, даже при такой заметной динамике, в реальном выражении МРОТ остается величиной </w:t>
      </w:r>
      <w:r>
        <w:lastRenderedPageBreak/>
        <w:t>с крайне малой покупательной способностью. Подсчитано, что при сохранении инфляции около 10% с 2025-го по 2030 год покупательная способность 35 тысяч будет сопоставима с 20-22 тысячами нынешних рублей.</w:t>
      </w:r>
    </w:p>
    <w:p w14:paraId="70C565A4" w14:textId="77777777" w:rsidR="00E02393" w:rsidRDefault="00E02393" w:rsidP="00E02393">
      <w:r>
        <w:t>Правительство ежегодно устанавливает МРОТ с учетом норм федерального законодательства, определяющего размер выплат не ниже медианной зарплаты за минувший год. «Минималка» (сумма, меньше которой работодатель не может платить сотрудникам) служит для расчета отпускных, больничных, командировочных, алиментов, штрафов; от неё зависят доплаты к пенсии, пособия по уходу за ребенком до полутора лет, и так далее. От повышения МРОТ выигрывают в основном те наемные работники, чья зарплата близка к нижней границе. Что касается государства, для него это не просто акт социальной поддержки малоимущих, но и инструмент решения макроэкономических задач, главным образом, фискальных.</w:t>
      </w:r>
    </w:p>
    <w:p w14:paraId="5FD9336F" w14:textId="77777777" w:rsidR="00E02393" w:rsidRDefault="00E02393" w:rsidP="00E02393">
      <w:r>
        <w:t>«Установленная Минтрудом сумма в 27093 рубля соотносится с новыми методиками расчета МРОТ, основанными на медианной зарплате (свыше 52 тысяч рублей по итогам 2024 года), и закрепляет принцип «опережающего роста», - рассказывает член Экспертного совета по развитию цифровой экономики при Комитете по экономической политике Госдумы Валерий Тумин. - Важным мотивом является стимулирование официальной занятости и белой зарплаты, что, в свою очередь, напрямую влияет на объемы налоговых поступлений в бюджеты всех уровней - за счет НДФЛ и взносов в фонды обязательного медицинского страхования и Социальный фонд. В рамках этой стратегии государство добивается сразу нескольких целей: социальной, налоговой и бюджетной».</w:t>
      </w:r>
    </w:p>
    <w:p w14:paraId="2A970C4E" w14:textId="77777777" w:rsidR="00E02393" w:rsidRDefault="00E02393" w:rsidP="00E02393">
      <w:r>
        <w:t>Есть также макроэкономические эффекты: рост зарплаты в нижнем сегменте доходов становится фактором поддержки внутреннего спроса, особенно на фоне санкционных ограничений в международной торговле. По словам Тумина, это не только краткосрочный стимул для экономики, но и важный шаг в сторону повышения качества жизни, особенно в малых городах и сельских районах, где МРОТ нередко является фактически основной зарплатной величиной. Особых проинфляционных рисков от повышения «минималки» для 4,6 млн россиян, официально получющих «минималку», Тумин не видит.</w:t>
      </w:r>
    </w:p>
    <w:p w14:paraId="7FBFE426" w14:textId="77777777" w:rsidR="00E02393" w:rsidRDefault="00E02393" w:rsidP="00E02393">
      <w:r>
        <w:t>«Декларируя борьбу с трудовой бедностью, государство за счет более высокого МРОТ решает две взаимосвязанных задачи: вывода серых зарплат в белую зону и повышаемости сбора налогов, - считает директор Центра исследований социальной экономики Алексей Зубец. - Его категорически не устраивает, что у работодателей по кассе проходят, условно, 20 тысяч рублей, а еще 50 тысяч - по каким-то теневым схемам. В условиях серьезного дефицита федерального бюджета это недопустимо. Надо также понимать: сегодня в России никто не работает за зарплату меньше 40-50 тысяч в месяц, при полном восьмичасовом дне».</w:t>
      </w:r>
    </w:p>
    <w:p w14:paraId="7FA08182" w14:textId="77777777" w:rsidR="00E02393" w:rsidRDefault="00E02393" w:rsidP="00E02393">
      <w:r>
        <w:t>В противном случае речь идет о частичной занятости, когда в зарплатной ведомости указаны 8 рабочих часов, а в реальности человек (например, воспитательница в детском саду или уборщица в поликлинике) находится на рабочем месте от силы часа три или четыре. Приведет ли ли повышение МРОТ на 20,7% к ускорению инфляции? Такого риска Зубец не видит, поскольку, по его словам, речь идет о повышении не столько зарплат, сколько собираемости налогов за счет обеления рынка труда.</w:t>
      </w:r>
    </w:p>
    <w:p w14:paraId="4B95543C" w14:textId="77777777" w:rsidR="00E02393" w:rsidRDefault="00E02393" w:rsidP="00E02393">
      <w:r>
        <w:lastRenderedPageBreak/>
        <w:t>«Все последние годы инфляция для низкодоходных групп населения (с их весьма специфической потребительской корзиной) обгоняла темпы роста МРОТ, - отмечает член Совета Конфедерации труда России Павел Кудюкин. - Так что индексация до 27093 рублей - это абсолютно логичный акт социальной поддержки, тем более, в нынешней непростой экономической ситуации. Вместе с тем, для компаний малого бизнеса новый МРОТ может оказаться неподъемным, по причине ограниченности бюджетов. Возможно, работодатели будут искать какие-то пути ухода от налогов, например, переводить часть работников в статус самозанятых, либо ИП, заключая с ними договора гражданско-правового характера (ГПХ), в которых МРОТ не учитывается».</w:t>
      </w:r>
    </w:p>
    <w:p w14:paraId="3ACD4CF3" w14:textId="77777777" w:rsidR="00E02393" w:rsidRDefault="00E02393" w:rsidP="00E02393">
      <w:hyperlink r:id="rId35" w:history="1">
        <w:r w:rsidRPr="008A06A9">
          <w:rPr>
            <w:rStyle w:val="a3"/>
          </w:rPr>
          <w:t>https://www.mk.ru/economics/2025/07/22/mrot-podnimut-na-20-glavnoy-prichinoy-indeksacii-nazvano-povyshenie-sobiraemosti-nalogov.html</w:t>
        </w:r>
      </w:hyperlink>
      <w:r>
        <w:t xml:space="preserve"> </w:t>
      </w:r>
    </w:p>
    <w:p w14:paraId="710DE73B" w14:textId="77777777" w:rsidR="009E0DD7" w:rsidRDefault="009E0DD7" w:rsidP="009E0DD7">
      <w:pPr>
        <w:pStyle w:val="2"/>
      </w:pPr>
      <w:bookmarkStart w:id="124" w:name="_Toc204151162"/>
      <w:bookmarkEnd w:id="121"/>
      <w:r>
        <w:t>Коммерсантъ</w:t>
      </w:r>
      <w:r w:rsidRPr="009E0DD7">
        <w:t xml:space="preserve">, </w:t>
      </w:r>
      <w:r>
        <w:t>23.07.2025</w:t>
      </w:r>
      <w:r w:rsidRPr="009E0DD7">
        <w:t xml:space="preserve">, </w:t>
      </w:r>
      <w:r>
        <w:t>ВДО столкнулись со ставкой</w:t>
      </w:r>
      <w:bookmarkEnd w:id="124"/>
    </w:p>
    <w:p w14:paraId="3D6CC449" w14:textId="77777777" w:rsidR="009E0DD7" w:rsidRDefault="009E0DD7" w:rsidP="009E0DD7">
      <w:pPr>
        <w:pStyle w:val="3"/>
      </w:pPr>
      <w:bookmarkStart w:id="125" w:name="_Toc204151163"/>
      <w:r>
        <w:t>По итогам первого полугодия объем дефолтов в сегменте высокодоходных облигаций (ВДО) вырос в шесть раз, до 19,3 млрд руб. Однако большая часть случаев пришлась на одного эмитента. Кроме того, часть эмитентов с опозданием, но исполнила свои обязательства. Вместе с тем начавшееся снижение ставок на долговом рынке пока не затронуло первичный рынок ВДО, которые размещаются с доходностью выше, чем годом ранее. Поэтому, если Банк России не будет активно снижать ключевую ставку, а премия за риски ВДО не уменьшится, число дефолтов в сегменте в ближайшее время может вырасти.</w:t>
      </w:r>
      <w:bookmarkEnd w:id="125"/>
    </w:p>
    <w:p w14:paraId="10B2F61F" w14:textId="77777777" w:rsidR="009E0DD7" w:rsidRDefault="009E0DD7" w:rsidP="009E0DD7">
      <w:r>
        <w:t>Длительный период высокой ключевой ставки Банка России привел к росту дефолтов в сегменте высокодоходных облигаций. По оценке аналитиков ИК «Ренессанс Капитал», по итогам первого полугодия 12 эмитентов нарушили обязательства по 28 выпускам, в рамках которых долги не были вовремя погашены, в объеме 19,3 млрд руб. (в расчетах не учитывались выпуски с просроченными платежами купонов). За аналогичный период 2024 года дефолты произошли лишь по двум выпускам ВДО объемом 0,3 млрд руб., во втором полугодии 2024 года — по 15 случаям объемом 3 млрд руб.</w:t>
      </w:r>
    </w:p>
    <w:p w14:paraId="3C98AF52" w14:textId="77777777" w:rsidR="009E0DD7" w:rsidRDefault="009E0DD7" w:rsidP="009E0DD7">
      <w:r>
        <w:t>19,3 миллиарда рублей</w:t>
      </w:r>
    </w:p>
    <w:p w14:paraId="488AAF23" w14:textId="77777777" w:rsidR="009E0DD7" w:rsidRDefault="009E0DD7" w:rsidP="009E0DD7">
      <w:r>
        <w:t>составил объем неисполненных вовремя обязательств по ВДО в первом полугодии 2025 года.</w:t>
      </w:r>
    </w:p>
    <w:p w14:paraId="0B6D9D19" w14:textId="77777777" w:rsidR="009E0DD7" w:rsidRDefault="009E0DD7" w:rsidP="009E0DD7">
      <w:r>
        <w:t>На выпуски, по которым вовремя не прошли погашения, пришлось более 10% рынка ВДО, который, по оценке «Ренессанс Капитала», составляет 184 млрд руб. Однако большая часть проблемного долга (14,4 млрд руб.) пришлась на пять выпусков одного эмитента — ФПК «Гарант-Инвест». В настоящее время компания осуществляет реструктуризацию выпусков, которая подразумевает удлинение выпусков и выделение акций держателям облигаций.</w:t>
      </w:r>
    </w:p>
    <w:p w14:paraId="07307139" w14:textId="77777777" w:rsidR="009E0DD7" w:rsidRDefault="009E0DD7" w:rsidP="009E0DD7">
      <w:r>
        <w:t>Еще три эмитента, допустивших технические дефолты, смогли исполнить обязательства — это «Регионспецтранс» (237 млн руб.), «Нэппи Клаб» (150 млн руб.), «Мосрегионлифт» (70 млн руб.). Без учета данных случаев доля проблемных долгов составляет менее критичные 2,4% от объема рынка ВДО и не несет, по мнению аналитиков, рисков для рынка.</w:t>
      </w:r>
    </w:p>
    <w:p w14:paraId="68744077" w14:textId="77777777" w:rsidR="009E0DD7" w:rsidRDefault="009E0DD7" w:rsidP="009E0DD7">
      <w:r>
        <w:lastRenderedPageBreak/>
        <w:t>По российскому законодательству техническим дефолтом считается неисполнение обязательств (погашение выпуска или выплата купонов) по займу до десяти рабочих дней, по их прошествии он переходит в разряд фактического.</w:t>
      </w:r>
    </w:p>
    <w:p w14:paraId="4EDA0E3D" w14:textId="77777777" w:rsidR="009E0DD7" w:rsidRDefault="009E0DD7" w:rsidP="009E0DD7">
      <w:r>
        <w:t>При реализации кредитного риска для инвестора может быть несколько вариантов развития событий: эмитент заплатит долг через какое-то время, проведет реструктуризацию или ничего не сделает. Как отмечает эксперт ассоциации инвесторов «Ассоциация владельцев облигаций» Михаил Локшин, последняя история — наиболее распространенная в количестве дефолтов, но не в сумме. «Это самый тяжелый случай, последствием которого становится утрата капитала инвестором. Даже после банкротства, через несколько лет после дефолта, возвратность средств, когда она случается, находится на уровне статистической погрешности»,— отмечает господин Локшин.</w:t>
      </w:r>
    </w:p>
    <w:p w14:paraId="1E61216A" w14:textId="77777777" w:rsidR="009E0DD7" w:rsidRDefault="009E0DD7" w:rsidP="009E0DD7">
      <w:r>
        <w:t>Вместе с тем рост объемов дефолтов произошел на фоне снижения ставок при первичных размещениях. По оценке аналитика долгового рынка «Ренессанс Капитала» Владимира Василенко, за шесть месяцев средняя доходность первичных размещений ВДО с фиксированным купоном сократилась на 390 базисных пунктов (б. п.), до 31,3% годовых. Спреды к кривой бескупонной доходности ОФЗ сократились на 60 б. п., но пока находятся вблизи исторического максимума, составляя 11,9%. «Если в каких-то категориях доходности и снижаются, средние ставки купона по-прежнему растут, потому что старые займы с более низкими ставками замещаются займами, ставки по которым по-прежнему выше значений первой половины 2024 года»,— отмечает директор по корпоративным рейтингам агентства «Эксперт РА» Михаил Никонов.</w:t>
      </w:r>
    </w:p>
    <w:p w14:paraId="0F4B9E87" w14:textId="77777777" w:rsidR="009E0DD7" w:rsidRDefault="009E0DD7" w:rsidP="009E0DD7">
      <w:r>
        <w:t>Вместе с тем участившиеся случаи дефолтов не отпугнули частных инвесторов.</w:t>
      </w:r>
    </w:p>
    <w:p w14:paraId="630D4B4D" w14:textId="77777777" w:rsidR="009E0DD7" w:rsidRDefault="009E0DD7" w:rsidP="009E0DD7">
      <w:r>
        <w:t>По оценке управляющего директора департамента рынков капитала Совкомбанка Дениса Козлова, в первом полугодии объем новых размещений вырос на 23% по сравнению с аналогичным периодом 2024 года. «При этом отмечается растущий спрос со стороны инвесторов, особенно на облигации с фиксированным доходом»,— отмечает господин Козлов.</w:t>
      </w:r>
    </w:p>
    <w:p w14:paraId="100EB3E6" w14:textId="77777777" w:rsidR="009E0DD7" w:rsidRDefault="009E0DD7" w:rsidP="009E0DD7">
      <w:r>
        <w:t>В то же время профучастники видят риски ухудшения ситуации во втором полугодии, когда вырастут число погашений и потребность в рефинансировании, которая в нынешних условиях доступна не всем эмитентам. По мнению Дениса Козлова, высокие кредитные ставки и снижение деловой активности создали сложную ситуацию для целого ряда отраслей — торговли ГСМ, автомобильных и железнодорожных перевозок, автодилеров. Владимир Василенко обращает внимание, что в период с сентября 2025 года по март 2026 года эмитентам предстоит погасить более 25% объема всех ВДО.</w:t>
      </w:r>
    </w:p>
    <w:p w14:paraId="1F1839C0" w14:textId="77777777" w:rsidR="009E0DD7" w:rsidRDefault="009E0DD7" w:rsidP="009E0DD7">
      <w:r>
        <w:t>Начавшийся цикл снижения ключевой ставки способен снизить риски на рынке ВДО, но не минимизировать их.</w:t>
      </w:r>
    </w:p>
    <w:p w14:paraId="7F6C4141" w14:textId="77777777" w:rsidR="009E0DD7" w:rsidRDefault="009E0DD7" w:rsidP="009E0DD7">
      <w:r>
        <w:t>Как отмечает Владимир Василенко даже в случае снижения ключевой ставки до 15% ставки рефинансирования текущих займов превысят 26–27% годовых. «Для заметного улучшения ситуации в сегменте ВДО требуется конечная ставка не выше 20% годовых, которой не будет без сокращения спреда как минимум наполовину от текущих уровней»,— отмечает эксперт.</w:t>
      </w:r>
    </w:p>
    <w:p w14:paraId="771057E4" w14:textId="77777777" w:rsidR="009E0DD7" w:rsidRDefault="009E0DD7" w:rsidP="009E0DD7">
      <w:r>
        <w:t>Виталий Гайдаев</w:t>
      </w:r>
    </w:p>
    <w:p w14:paraId="4908BAA4" w14:textId="77777777" w:rsidR="006E0763" w:rsidRDefault="006E0763" w:rsidP="006E0763">
      <w:pPr>
        <w:pStyle w:val="2"/>
      </w:pPr>
      <w:bookmarkStart w:id="126" w:name="_Toc204151164"/>
      <w:r>
        <w:lastRenderedPageBreak/>
        <w:t>Известия, 23.07.2025</w:t>
      </w:r>
      <w:r w:rsidRPr="006E0763">
        <w:t xml:space="preserve">, </w:t>
      </w:r>
      <w:r>
        <w:t>Биться об оклад</w:t>
      </w:r>
      <w:bookmarkEnd w:id="126"/>
    </w:p>
    <w:p w14:paraId="6EED064F" w14:textId="77777777" w:rsidR="006E0763" w:rsidRDefault="006E0763" w:rsidP="006E0763">
      <w:pPr>
        <w:pStyle w:val="3"/>
      </w:pPr>
      <w:bookmarkStart w:id="127" w:name="_Toc204151165"/>
      <w:r>
        <w:t>Разница между максимальными и минимальными средними зарплатами в регионах России достигла рекордных 182 тыс. рублей, подсчитали "Известия" на основе данных Росстата. За год разрыв вырос на четверть. Больше всего платят на Чукотке (223 тыс.), меньше всего - в Ингушетии (41 тыс.). Причины такого расхождения - с одной стороны, дефицит кадров, развитая промышленность и надбавки на севере страны и, с другой, высокая безработица, теневая занятость и климатическая зависимость на юге. Должны ли удалёнщикам из разных субъектов давать одинаковые зарплаты и как бороться с неравенством -в материале "Известий".</w:t>
      </w:r>
      <w:bookmarkEnd w:id="127"/>
    </w:p>
    <w:p w14:paraId="1617F1A6" w14:textId="77777777" w:rsidR="006E0763" w:rsidRDefault="006E0763" w:rsidP="006E0763">
      <w:r>
        <w:t>В апреле 2025-го средняя зарплата в России составила 97 тыс. рублей - на 16% больше, чем годом ранее. Однако темпы роста заметно различались по регионам. Так, на Чукотке, где зафиксирован самый высокий уровень доходов, они выросли на 20%, до 223 тыс. А в Ингушетии, которая занимает нижнюю строку рейтинга, - лишь на 8%, до 41 тыс. В результате разрыв между средним заработком в субъектах за год увеличился на четверть и достиг рекордных 182 тыс., подсчитали "Известия" по июльским данным Росстата. Редакция направила запрос в Росстат и Минтруд.</w:t>
      </w:r>
    </w:p>
    <w:p w14:paraId="2F9E24FA" w14:textId="77777777" w:rsidR="006E0763" w:rsidRDefault="006E0763" w:rsidP="006E0763">
      <w:r>
        <w:t>Также в числе лидеров по уровню зарплат - Ямало-Ненецкий и Ненецкий автономные округа, Москва и Магаданская область. Там в среднем платят от 145 до 185 тыс. рублей. А самые низкие доходы в республиках Северного Кавказа - в Чечне, Дагестане, Кабардино-Балкарии и Осетии, где доходы варьируются от 44 до 51 тыс., следует из данных Росстата.</w:t>
      </w:r>
    </w:p>
    <w:p w14:paraId="60FD6316" w14:textId="77777777" w:rsidR="006E0763" w:rsidRDefault="006E0763" w:rsidP="006E0763">
      <w:r>
        <w:t>Разница в зарплатах почти в шесть раз связана с тем, что в России традиционно выше уровень занятости и средний доход в регионах с развитой и разнообразной промышленностью. А в южных субъектах выше безработица - из-за преобладания сельского хозяйства и торговли в экономике, пояснил кандидат экономических наук Андрей Бархота. Там на ситуацию влияет и сезонный характер труда, и нехватка постоянных рабочих мест.</w:t>
      </w:r>
    </w:p>
    <w:p w14:paraId="73CF1BC8" w14:textId="77777777" w:rsidR="006E0763" w:rsidRDefault="006E0763" w:rsidP="006E0763">
      <w:r>
        <w:t>- В итоге складывается инерционная модель рынка труда: в промышленных регионах зарплаты растут, в том числе из-за нехватки кадров, а в менее развитых экономиках их уровень стабильно отстаёт от среднего. Из-за этого на юге так популярны режимы самозанятости и ИП, - добавил эксперт.</w:t>
      </w:r>
    </w:p>
    <w:p w14:paraId="6B69AADC" w14:textId="77777777" w:rsidR="006E0763" w:rsidRDefault="006E0763" w:rsidP="006E0763">
      <w:r>
        <w:t>Кроме того, в регионах Крайнего Севера и Сибири зарплаты повышаются за счёт компенсаций - районных коэффициентов (от 1,1 до 2) и надбавок, напомнила профессор Финансового университета при правительстве РФ Юлия Долженкова. Первые компенсируют высокие затраты на жизнь в суровых условиях, а вторые начисляются за стаж. Например, на Чукотке и в северных районах Камчатки доплата начинается с 10% и растёт каждые полгода до 100%. В других районах максимум - от 30 до 80%, рассказала эксперт.</w:t>
      </w:r>
    </w:p>
    <w:p w14:paraId="4FCCA6A4" w14:textId="77777777" w:rsidR="006E0763" w:rsidRDefault="006E0763" w:rsidP="006E0763">
      <w:r>
        <w:t>Кроме того, в этих субъектах часто сосредоточены предприятия оборонной промышленности, где зарплаты повышают опережающими темпами, добавила профессор.</w:t>
      </w:r>
    </w:p>
    <w:p w14:paraId="7921D0FE" w14:textId="77777777" w:rsidR="006E0763" w:rsidRDefault="006E0763" w:rsidP="006E0763">
      <w:r>
        <w:lastRenderedPageBreak/>
        <w:t>При этом разрыв между регионами и столицей постепенно сокращается, отметили в Superjob. За последний год сильнее всего сблизились показатели в Новосибирске и Ростове-на-Дону - разница с московским уровнем сократилась на 4 п.п.</w:t>
      </w:r>
    </w:p>
    <w:p w14:paraId="215BA44D" w14:textId="77777777" w:rsidR="006E0763" w:rsidRDefault="006E0763" w:rsidP="006E0763">
      <w:r>
        <w:t>Несмотря на разный уровень жизни в регионах, Роструд настаивает: зарплаты сотрудников на одной должности не должны различаться в зависимости от субъекта. На портале службы "онлайнинспекция.рф" задали вопрос о приёме на удалёнку операторов кол-центра из разных регионов: можно ли устанавливать им разное жалованье, ссылаясь на местный рынок труда? В ответ инспекция пояснила: оклад для одинаковых должностей должен быть единым, допускается различие лишь в надбавках.</w:t>
      </w:r>
    </w:p>
    <w:p w14:paraId="53BAD38C" w14:textId="77777777" w:rsidR="006E0763" w:rsidRDefault="006E0763" w:rsidP="006E0763">
      <w:r>
        <w:t>Однако по Трудовому кодексу работодатель обязан обеспечивать одинаковую оплату за труд равной ценности, а не за одну и ту же должность, отметила ведущий аналитик Freedom Finance Global Наталья Мильчакова. При этом местонахождение сотрудника само по себе не может быть основанием для разницы в зарплатах, как пол и национальность, иначе это будет считаться дискриминацией. Как указал Верховный суд в 2017 году, если сотрудники выполняют одни и те же функции в филиалах одной организации, пусть и в разных регионах, их оклады должны быть равными.</w:t>
      </w:r>
    </w:p>
    <w:p w14:paraId="415276D4" w14:textId="77777777" w:rsidR="006E0763" w:rsidRDefault="006E0763" w:rsidP="006E0763">
      <w:r>
        <w:t>- Конечно, при установлении зарплат организации учитывают и уровень жизни в регионе, и местные особенности, но, как правило, это касается переменной части дохода. В случае с удалённой работой такие вопросы должны регулироваться соглашениями с профсоюзами или трудовым коллективом, а также обсуждаться с сотрудником при приёме на работу, - пояснила руководитель программы "Стратегия и технологии HR-менеджмента" Президентской академии в Санкт-Петербурге Тамара Гриненко.</w:t>
      </w:r>
    </w:p>
    <w:p w14:paraId="13A57C1C" w14:textId="77777777" w:rsidR="006E0763" w:rsidRDefault="006E0763" w:rsidP="006E0763">
      <w:r>
        <w:t>На практике работодатели нередко игнорируют нюансы законодательства. Чтобы формально ничего не нарушать при разной оплате труда сотрудников на одинаковых должностях, компании прибегают к обходным решениям - например, используют надбавки или вводят разные наименования должностей: не просто "инженер", а "инженер I категории" и "инженер II категории", рассказала доцент кафедры ТПП "Управление человеческими ресурсами" РЭУ им. Г.В. Плеханова Людмила Иванова-Швец.</w:t>
      </w:r>
    </w:p>
    <w:p w14:paraId="4E96F086" w14:textId="77777777" w:rsidR="006E0763" w:rsidRDefault="006E0763" w:rsidP="006E0763">
      <w:r>
        <w:t>Такая скрытая дискриминация встречается как в отдельных компаниях, так и на региональном уровне когда разницу в зарплатах объясняют разным уровнем жизни, продолжила она. Иногда это вызывает конфликты - сотрудники обращаются в трудовую инспекцию или в суд. Однако таких случаев немного: чаще люди предпочитают решать вопрос переговорами или просто увольняются.</w:t>
      </w:r>
    </w:p>
    <w:p w14:paraId="0F9620EB" w14:textId="77777777" w:rsidR="006E0763" w:rsidRDefault="006E0763" w:rsidP="006E0763">
      <w:r>
        <w:t>Наибольшая разница в зарплатах на одинаковых должностях наблюдается в сферах с переменной оплатой и зависимостью от личных результатов - в продажах, маркетинге, инвестициях, IT и консалтинге, поделились в пресс-службе "Авито Работы". В отделах продаж, например, оклад может быть небольшим, а основная часть дохода формируется за счёт бонусов и процентов.</w:t>
      </w:r>
    </w:p>
    <w:p w14:paraId="0D79A1DA" w14:textId="77777777" w:rsidR="006E0763" w:rsidRDefault="006E0763" w:rsidP="006E0763">
      <w:r>
        <w:t>Минимальная дифференциация - в бюджетной сфере, госсекторе и отраслях с чётко регламентированной работой, таких как производство, логистика и административный труд, добавили там.</w:t>
      </w:r>
    </w:p>
    <w:p w14:paraId="0E42F0CE" w14:textId="77777777" w:rsidR="006E0763" w:rsidRDefault="006E0763" w:rsidP="006E0763">
      <w:r>
        <w:lastRenderedPageBreak/>
        <w:t>Уже много лет наблюдаются последствия регионального неравенства в зарплатах - особенно в бюджетной сфере. Квалифицированные специалисты уезжают из субъектов со слабой экономикой туда, где уровень жизни выше. Из-за этого в отдельных местностях ощущается острый дефицит врачей, учителей и рабочих кадров, отметила Юлия Долженкова из Финансового университета.</w:t>
      </w:r>
    </w:p>
    <w:p w14:paraId="391CC2B0" w14:textId="77777777" w:rsidR="006E0763" w:rsidRDefault="006E0763" w:rsidP="006E0763">
      <w:r>
        <w:t>- Низкие зарплаты не только снижают уровень жизни сейчас, но и ведут к росту бедности в будущем - ведь размер пенсий напрямую зависит от уровня заработка. Это значит, что со временем увеличится потребность в социальной поддержке пожилых людей, - добавила профессор.</w:t>
      </w:r>
    </w:p>
    <w:p w14:paraId="1F65A817" w14:textId="77777777" w:rsidR="006E0763" w:rsidRDefault="006E0763" w:rsidP="006E0763">
      <w:r>
        <w:t>Разрыв в зарплатах будет сохраняться и даже расти, считает Наталья Мильчакова из Freedom Finance Global. По её словам, в богатых регионах - столицах, городах-миллионниках, сырьевых центрах - сейчас активно создаются новые предприятия и даже целые отрасли, что будет привлекать новые кадры и усугублять неравенство.</w:t>
      </w:r>
    </w:p>
    <w:p w14:paraId="19EE3F24" w14:textId="77777777" w:rsidR="006E0763" w:rsidRDefault="006E0763" w:rsidP="006E0763">
      <w:r>
        <w:t>Чтобы сократить его, властям аграрных и небогатых регионов стоит подумать о точках роста исходя из природных и инфраструктурных особенностей, добавила эксперт. Например, в субъектах с дешёвой электроэнергией (особенно там, где есть ГЭС) можно развивать майнинг криптовалют. А в жарких регионах - запускать проекты в области солнечной энергетики, наладив сотрудничество с поставщиками оборудования, например, из Китая, предложила Наталья Мильчакова.</w:t>
      </w:r>
    </w:p>
    <w:p w14:paraId="63F9182D" w14:textId="77777777" w:rsidR="006E0763" w:rsidRDefault="006E0763" w:rsidP="006E0763">
      <w:r>
        <w:t>- В регионах с пустующими промзонами на месте бывших заводов можно создавать технопарки, промышленные кластеры или территории опережающего развития - это даст новые рабочие места и приток инвестиций. Особенно это важно для молодёжи из трудоизбыточных регионов, - добавила она.</w:t>
      </w:r>
    </w:p>
    <w:p w14:paraId="662156DA" w14:textId="77777777" w:rsidR="006E0763" w:rsidRDefault="006E0763" w:rsidP="006E0763">
      <w:r>
        <w:t>Также важно создавать условия для развития бизнеса и появления новых предприятий с достойной оплатой труда в регионах, считает Юлия Долженкова. Кроме того, необходимо бороться с безработицей и теневой занятостью.</w:t>
      </w:r>
    </w:p>
    <w:p w14:paraId="280DE79A" w14:textId="77777777" w:rsidR="006E0763" w:rsidRDefault="006E0763" w:rsidP="006E0763">
      <w:r>
        <w:t>СКЛАДЫВАЕТСЯ ИНЕРЦИОННАЯ МОДЕЛЬ РЫНКА ТРУДА: В ПРОМЫШЛЕННЫХ РЕГИОНАХ ЗАРПЛАТЫ РАСТУТ, В ТОМ ЧИСЛЕ ИЗ-ЗА НЕХВАТКИ КАДРОВ, А В МЕНЕЕ РАЗВИТЫХ ЭКОНОМИКАХ ИХ УРОВЕНЬ СТАБИЛЬНО ОТСТАЁТ. ИЗ-ЗА ЭТОГО НА ЮГЕ ПОПУЛЯРНЫ САМОЗАНЯТОСТЬ И ИП</w:t>
      </w:r>
    </w:p>
    <w:p w14:paraId="387AC2D5" w14:textId="77777777" w:rsidR="006E0763" w:rsidRDefault="006E0763" w:rsidP="006E0763">
      <w:r>
        <w:t>Ямало-Ненецкий автономный округ - в числе лидеров по уровню зарплат (на фото - Центральная операторная административно-бытового комплекса ОАО "Ямал СПГ")</w:t>
      </w:r>
    </w:p>
    <w:p w14:paraId="58912E95" w14:textId="77777777" w:rsidR="006E0763" w:rsidRPr="002B7793" w:rsidRDefault="006E0763" w:rsidP="006E0763">
      <w:r>
        <w:t>Милана Гаджиева</w:t>
      </w:r>
    </w:p>
    <w:p w14:paraId="54B4F5BA" w14:textId="77777777" w:rsidR="00AC6231" w:rsidRPr="002B7793" w:rsidRDefault="00AC6231" w:rsidP="00AC6231">
      <w:pPr>
        <w:pStyle w:val="2"/>
      </w:pPr>
      <w:bookmarkStart w:id="128" w:name="_Toc204151166"/>
      <w:r w:rsidRPr="002B7793">
        <w:lastRenderedPageBreak/>
        <w:t>РИА Новости, 22.07.2025, Госдума приняла закон о платформенной экономике</w:t>
      </w:r>
      <w:bookmarkEnd w:id="128"/>
    </w:p>
    <w:p w14:paraId="3D43B41E" w14:textId="77777777" w:rsidR="00AC6231" w:rsidRPr="002B7793" w:rsidRDefault="00AC6231" w:rsidP="00CC0F19">
      <w:pPr>
        <w:pStyle w:val="3"/>
      </w:pPr>
      <w:bookmarkStart w:id="129" w:name="_Toc204151167"/>
      <w:r w:rsidRPr="002B7793">
        <w:t>Госдума приняла во втором и третьем чтении закон о платформенной экономике в России. Он регулирует деятельность цифровых платформ, которые выступают посредниками при совершении сделок и предоставляют возможность оплаты товаров, работ или услуг.</w:t>
      </w:r>
      <w:bookmarkEnd w:id="129"/>
    </w:p>
    <w:p w14:paraId="6961AAAD" w14:textId="77777777" w:rsidR="00AC6231" w:rsidRPr="002B7793" w:rsidRDefault="00AC6231" w:rsidP="00AC6231">
      <w:r w:rsidRPr="002B7793">
        <w:t>"Так как цифровая экономика все больше набирает обороты и становится де-факто отдельной отраслью, где возникают свои финансовые, трудовые и договорные взаимоотношения, а также и спорные вопросы, то становится очевидным, что все это требует соответствующего отдельного регулирования. Поэтому данный закон, с одной стороны - первая ласточка в сфере регулирования платформенной экономики, начиная с так называемых маркетплейсов, с другой стороны - основа для дальнейшего регулирования этой огромной отрасли в целом, куда постепенно будут погружаться и другие платформы, например туристские, логистические", - заявила журналистам первый зампред комитета Госдумы по экономической политике Надежда Школкина.</w:t>
      </w:r>
    </w:p>
    <w:p w14:paraId="62DDAF7F" w14:textId="77777777" w:rsidR="00AC6231" w:rsidRPr="002B7793" w:rsidRDefault="00AC6231" w:rsidP="00AC6231">
      <w:r w:rsidRPr="002B7793">
        <w:t>Среди ключевых мер принятого закона - обязательная проверка продавцов перед допуском на маркетплейсы через единые госреестры юрлиц и ИП, единую систему идентификации и аутентификации, а также иными способами, установленными правительством РФ. Предусмотрен также упрощенный возврат некачественной продукции: для этого платформы обязаны дать гражданам техническую возможность связи с поставщиками.</w:t>
      </w:r>
    </w:p>
    <w:p w14:paraId="6DA2969E" w14:textId="77777777" w:rsidR="00AC6231" w:rsidRPr="002B7793" w:rsidRDefault="00AC6231" w:rsidP="00AC6231">
      <w:r w:rsidRPr="002B7793">
        <w:t>Закон обязывает владельца цифровой платформы обеспечить равный и беспрепятственный доступ к ней неограниченного круга лиц, предоставить возможность ознакомления с ее правилами, а также не допускать создания дискриминационных условий.</w:t>
      </w:r>
    </w:p>
    <w:p w14:paraId="1179126E" w14:textId="77777777" w:rsidR="00AC6231" w:rsidRPr="002B7793" w:rsidRDefault="00AC6231" w:rsidP="00AC6231">
      <w:r w:rsidRPr="002B7793">
        <w:t>К продаже на маркетплейсах не будут допускаться товары, обращение которых запрещено. Также устанавливается порядок применения скидок за счет продавца: они могут предоставляться только с согласия продавца, и платформа обязана его об этом уведомить. Кроме того, вводится обязательная система досудебного рассмотрения жалоб (разрешения споров).</w:t>
      </w:r>
    </w:p>
    <w:p w14:paraId="6CC4B025" w14:textId="77777777" w:rsidR="00AC6231" w:rsidRPr="002B7793" w:rsidRDefault="00AC6231" w:rsidP="00AC6231">
      <w:r w:rsidRPr="002B7793">
        <w:t>Правительство установит правила формирования и ведения реестра посреднических цифровых платформ (ПЦП), определяющие в том числе состав включаемых в него сведений, условия и порядок их включения (исключения). Кабмин также сможет устанавливать дополнительные критерии отнесения цифровой платформы к ПЦП, в том числе в зависимости от количества российских интернет-пользователей. Правительство определит и перечень сведений, подлежащих проверке оператором ПЦП, и порядок ее проведения.</w:t>
      </w:r>
    </w:p>
    <w:p w14:paraId="50A65F65" w14:textId="77777777" w:rsidR="00AC6231" w:rsidRPr="002B7793" w:rsidRDefault="00AC6231" w:rsidP="00AC6231">
      <w:r w:rsidRPr="002B7793">
        <w:t>В целях обеспечения государственных контрольных функций предусмотрены обязательный информационный обмен операторов ПЦП с налоговыми органами и государственный контроль (надзор) за соблюдением законодательства в сфере платформенной экономики.</w:t>
      </w:r>
    </w:p>
    <w:p w14:paraId="19A68B86" w14:textId="77777777" w:rsidR="00AC6231" w:rsidRPr="002B7793" w:rsidRDefault="00AC6231" w:rsidP="00AC6231">
      <w:r w:rsidRPr="002B7793">
        <w:t>Закон вступит в силу уже с 1 октября 2026 года, а не с 1 марта 2027 года, как предполагалось изначально.</w:t>
      </w:r>
    </w:p>
    <w:p w14:paraId="25434163" w14:textId="77777777" w:rsidR="00AC6231" w:rsidRPr="002B7793" w:rsidRDefault="00AC6231" w:rsidP="00AC6231">
      <w:r w:rsidRPr="002B7793">
        <w:lastRenderedPageBreak/>
        <w:t>Положения закона не распространяются на организацию и деятельность аудиовизуальных сервисов, кредитных или некредитных финансовых организаций, профучастников финансового рынка. Закон также не затрагивает отношения, связанные с предоставлением лицензии на использование программ для ЭВМ и баз данных; с распространением исключительно товаров, услуг, принадлежащих владельцам информресурсов.</w:t>
      </w:r>
    </w:p>
    <w:p w14:paraId="2030452A" w14:textId="77777777" w:rsidR="005721FE" w:rsidRPr="002B7793" w:rsidRDefault="00AC6231" w:rsidP="00AC6231">
      <w:r w:rsidRPr="002B7793">
        <w:t>Действие закона также не будет распространяться на операторов инвестиционных платформ; операторов государственных, муниципальных и иных информационных систем (информационных ресурсов); операторов электронных площадок и специализированных электронных площадок в сфере госзакупок, банкротства или приватизации.</w:t>
      </w:r>
    </w:p>
    <w:p w14:paraId="76DA19B2" w14:textId="77777777" w:rsidR="00426098" w:rsidRDefault="00426098" w:rsidP="00426098">
      <w:pPr>
        <w:pStyle w:val="2"/>
      </w:pPr>
      <w:bookmarkStart w:id="130" w:name="_Toc204151168"/>
      <w:r>
        <w:t>РИА Новости</w:t>
      </w:r>
      <w:r w:rsidRPr="00426098">
        <w:t xml:space="preserve">, </w:t>
      </w:r>
      <w:r>
        <w:t>22.07.2025</w:t>
      </w:r>
      <w:r w:rsidRPr="00426098">
        <w:t xml:space="preserve">, </w:t>
      </w:r>
      <w:r>
        <w:t>Денежная масса РФ в национальном определении в июне выросла на 0,7% - до 119,1 трлн руб</w:t>
      </w:r>
      <w:bookmarkEnd w:id="130"/>
    </w:p>
    <w:p w14:paraId="2818BFC5" w14:textId="77777777" w:rsidR="00426098" w:rsidRDefault="00426098" w:rsidP="00426098">
      <w:pPr>
        <w:pStyle w:val="3"/>
      </w:pPr>
      <w:bookmarkStart w:id="131" w:name="_Toc204151169"/>
      <w:r>
        <w:t>Объем денежной массы в национальном определении (денежный агрегат М2) в России в июне вырос на 0,7%, до 119,1 триллиона рублей, следует из данных ЦБ РФ.</w:t>
      </w:r>
      <w:bookmarkEnd w:id="131"/>
    </w:p>
    <w:p w14:paraId="5881B704" w14:textId="77777777" w:rsidR="00426098" w:rsidRDefault="00426098" w:rsidP="00426098">
      <w:r>
        <w:t>Показатель на 1 июля составил 119,095 триллиона рублей, на 1 июня - 118,219 триллиона . Таким образом, объем денежной массы за месяц вырос на 875,6 миллиарда рублей, или на 0,7%.</w:t>
      </w:r>
    </w:p>
    <w:p w14:paraId="0356F51D" w14:textId="77777777" w:rsidR="00426098" w:rsidRDefault="00426098" w:rsidP="00426098">
      <w:pPr>
        <w:pStyle w:val="2"/>
      </w:pPr>
      <w:bookmarkStart w:id="132" w:name="_Toc204151170"/>
      <w:r>
        <w:t>Financial One</w:t>
      </w:r>
      <w:r w:rsidRPr="00426098">
        <w:t xml:space="preserve">, </w:t>
      </w:r>
      <w:r>
        <w:t>22.07.2025</w:t>
      </w:r>
      <w:r w:rsidRPr="00426098">
        <w:t xml:space="preserve">, </w:t>
      </w:r>
      <w:r>
        <w:t>О перспективах заседания Банка России</w:t>
      </w:r>
      <w:bookmarkEnd w:id="132"/>
    </w:p>
    <w:p w14:paraId="3A061926" w14:textId="77777777" w:rsidR="00426098" w:rsidRDefault="00426098" w:rsidP="00426098">
      <w:pPr>
        <w:pStyle w:val="3"/>
      </w:pPr>
      <w:bookmarkStart w:id="133" w:name="_Toc204151171"/>
      <w:r>
        <w:t>Очередное заседание Банка России по ставке состоится в эту пятницу, 25 июля. Совету директоров регулятора придется решить, что делать с ключевой ставкой, которая сейчас находится на уровне 20%. До этого значения она была снижена 6 июня. Это стало долгожданным разворотом в политике ЦБ, который держал «ключ» в 21% с конца 2022 года. Но тогда же Набиуллина дала четко понять, что сюрпризы должны оставаться сюрпризами.</w:t>
      </w:r>
      <w:bookmarkEnd w:id="133"/>
    </w:p>
    <w:p w14:paraId="16FFA8D0" w14:textId="77777777" w:rsidR="00426098" w:rsidRDefault="00426098" w:rsidP="00426098">
      <w:r>
        <w:t>Очередное заседание Банка России по ставке состоится в эту пятницу, 25 июля. Совету директоров регулятора придется решить, что делать с ключевой ставкой, которая сейчас находится на уровне 20%. До этого значения она была снижена 6 июня. Это стало долгожданным разворотом в политике ЦБ, который держал «ключ» в 21% с конца 2022 года. Но тогда же Набиуллина дала четко понять, что сюрпризы должны оставаться сюрпризами.</w:t>
      </w:r>
    </w:p>
    <w:p w14:paraId="68FBFD84" w14:textId="77777777" w:rsidR="00426098" w:rsidRDefault="00426098" w:rsidP="00426098">
      <w:r>
        <w:t>«Возможно, потребуются паузы между шагами. Более того, нельзя исключать повышения ключевой ставки, если инфляция перестанет последовательно замедляться или начнет ускоряться», - заявила глава Центробанка на пресс-конференции.</w:t>
      </w:r>
    </w:p>
    <w:p w14:paraId="26399582" w14:textId="77777777" w:rsidR="00426098" w:rsidRDefault="00426098" w:rsidP="00426098">
      <w:r>
        <w:t xml:space="preserve">В июне, напомним, Центральный банк прогнозировал, что инфляция должна замедлиться до 7-8% в 2025 году с 9,5% в 2024 году и достигнуть целевого уровня в 4% в 2026 году. Минэкономразвития при этом в июле сохранило свой прогноз по инфляции на 2025 год в 7,6% с возможным снижением до уровня ниже 7%. Также </w:t>
      </w:r>
      <w:r>
        <w:lastRenderedPageBreak/>
        <w:t>министерство отметило, что в мае инфляция составила 9,9%, сократившись до 9,4% в июне и до 9,34% на 14 июля год к году.</w:t>
      </w:r>
    </w:p>
    <w:p w14:paraId="0A296CEE" w14:textId="77777777" w:rsidR="00426098" w:rsidRDefault="00426098" w:rsidP="00426098">
      <w:r>
        <w:t>А согласно опубликованным на прошлой неделе данным Росстата, инфляция в стране с 8 по 14 июля составила 0,02% после 0,79% с 1 по 7 июля (тогда цены выросли после индексации стоимости услуг ЖКХ в среднем на 11,9%). С начала месяца рост цен в России к 14 июля составил 0,81%, с начала года - 4,61%.</w:t>
      </w:r>
    </w:p>
    <w:p w14:paraId="72448B9F" w14:textId="77777777" w:rsidR="00426098" w:rsidRDefault="00426098" w:rsidP="00426098">
      <w:r>
        <w:t>Тем временем на Западе заявили, что РФ справилась с инфляцией</w:t>
      </w:r>
    </w:p>
    <w:p w14:paraId="4AAD568F" w14:textId="77777777" w:rsidR="00426098" w:rsidRDefault="00426098" w:rsidP="00426098">
      <w:r>
        <w:t>«Россия одержала долгожданную победу в борьбе с инфляцией», - гласил заголовок Bloomberg в статье от 17 июля.</w:t>
      </w:r>
    </w:p>
    <w:p w14:paraId="76DE9944" w14:textId="77777777" w:rsidR="00426098" w:rsidRDefault="00426098" w:rsidP="00426098">
      <w:r>
        <w:t>Как отметили иностранные журналисты, темпы роста цен в РФ заметно упали, что создает предпосылки для предположений о дальнейших снижениях ключевой ставки, возможно, раньше и глубже, чем ожидалось ранее.</w:t>
      </w:r>
    </w:p>
    <w:p w14:paraId="54AAC66E" w14:textId="77777777" w:rsidR="00426098" w:rsidRDefault="00426098" w:rsidP="00426098">
      <w:r>
        <w:t>Ставки экспертов</w:t>
      </w:r>
    </w:p>
    <w:p w14:paraId="368B4633" w14:textId="77777777" w:rsidR="00426098" w:rsidRDefault="00426098" w:rsidP="00426098">
      <w:r>
        <w:t>После июньского заседания ЦБ намекал, что в июле может снизить ключевую ставку более чем на 1 процентный пункт, если данные подтвердят, что инфляция замедлится до 4% в 2026 году.</w:t>
      </w:r>
    </w:p>
    <w:p w14:paraId="1810DD02" w14:textId="77777777" w:rsidR="00426098" w:rsidRDefault="00426098" w:rsidP="00426098">
      <w:r>
        <w:t>«Решение на июльском заседании будет диктоваться степенью нашей уверенности того, что инфляция движется по той траектории, которая обеспечит возвращение к инфляции 4% в 2026 году. Если данные, которые к этому моменту поступят по экономике, по рынку труда, по кредитной активности, по самой инфляции, по инфляционным ожиданиям, будут говорить о том, что замедление инфляции до 4% согласуется и с более значимым шагом, то такой вариант также будет рассмотрен», - говорил заместитель председателя ЦБ Алексей Заботкин.</w:t>
      </w:r>
    </w:p>
    <w:p w14:paraId="59FB5E55" w14:textId="77777777" w:rsidR="00426098" w:rsidRDefault="00426098" w:rsidP="00426098">
      <w:r>
        <w:t>В то же время рыночные эксперты полагают, что регулятор 25 июля сможет себе позволить более широкий шаг. В своих прогнозах аналитики ссылаются на то, что инфляция в стране замедляется, а жесткая денежно-кредитная политика ЦБ тормозит экономический рост страны, что и вынудит пойти на снижение как минимум на 1%, а то и на все 1,5-2%.</w:t>
      </w:r>
    </w:p>
    <w:p w14:paraId="1B5EBD18" w14:textId="77777777" w:rsidR="00426098" w:rsidRDefault="00426098" w:rsidP="00426098">
      <w:r>
        <w:t>«По нашим оценкам, регулятор удовлетворен текущей динамикой инфляции. И в июле может снизить ставку на 2 п.п. - до 18%», - говорит Кирилл Селезнев, эксперт по фондовым рынкам «Гарда Капитал».</w:t>
      </w:r>
    </w:p>
    <w:p w14:paraId="1C890FDF" w14:textId="77777777" w:rsidR="00426098" w:rsidRDefault="00426098" w:rsidP="00426098">
      <w:r>
        <w:t>Ему вторит руководитель отдела инвестиционного консультирования «Алор Брокер» Алексей Антонов: «Рынок закладывается на снижение ключевой ставки в пятницу сразу на 2 п.п. Все фундаментальные основания для такого решения у ЦБ есть».</w:t>
      </w:r>
    </w:p>
    <w:p w14:paraId="5132A2CC" w14:textId="77777777" w:rsidR="00426098" w:rsidRDefault="00426098" w:rsidP="00426098">
      <w:r>
        <w:t xml:space="preserve">Подробнее по причинам, почему регулятор пойдет на снижение, «пробежался» инвестбанкир, автор канала bitkogan Евгений Коган: «Кредитование растет слабо. Скорее, выходит рост на 6-8% в 2025 году против прогнозов ЦБ в 6-11%. Экономика быстро замедляется... Уже по июлю цифры тревожные, растем еле-еле. А в прогнозах на второе полугодие нас и вовсе не ждет ничего хорошего. То, что остается за кадром, - это прогнозы курса. ЦБ их не публикует, но явно должен это делать для прогнозов по инфляции. И, судя по заявлениям Банка России, он с каждым месяцем все больше и больше верит, что крепкий рубль - это его рук дело, а, точнее, высокой ключевой </w:t>
      </w:r>
      <w:r>
        <w:lastRenderedPageBreak/>
        <w:t>ставки. И самое главное - прогноз по инфляции. ЦБ сильно ошибся с ним в первом полугодии. Думаю, его будут снижать до 6-7% против 7-8% в текущей версии».</w:t>
      </w:r>
    </w:p>
    <w:p w14:paraId="1E9C3C36" w14:textId="77777777" w:rsidR="00426098" w:rsidRDefault="00426098" w:rsidP="00426098">
      <w:r>
        <w:t>В то же время, как говорят в РСХБ Управление Активами, расслабляться не стоит, так как текущая динамика инфляции в основном сформирована сезонным предложением в плодоовощном сегменте и непродовольственным сегментом, в котором в полной мере начало проявляться укрепление рубля.</w:t>
      </w:r>
    </w:p>
    <w:p w14:paraId="6ABE9DC2" w14:textId="77777777" w:rsidR="00426098" w:rsidRDefault="00426098" w:rsidP="00426098">
      <w:r>
        <w:t>И если регулятор сконцентрируется на этом факторе, а также в целом на повышенной инфляции в секторе услуг и на напряженном рынке труда (рекордно низкая безработица, не столь ощутимое замедление роста зарплат), то он в эту пятницу может ограничиться меньшим шагом (например, 100 б.п.), утверждает руководитель отдела макроэкономического анализа ФГ «Финам» Ольга Беленькая.</w:t>
      </w:r>
    </w:p>
    <w:p w14:paraId="2DB719E2" w14:textId="77777777" w:rsidR="00426098" w:rsidRDefault="00426098" w:rsidP="00426098">
      <w:r>
        <w:t>По ее мнению, есть и другие причины, которые могут побудить ЦБ сделать скромный шаг. К ним она отнесла «зависшие" в диапазоне 13-14% инфляционные ожидания населения, высокие показатели расходов и дефицита бюджета в 1 полугодии при неопределенности бюджетных проектировок на текущий год и будущую 3-летку (они должны появиться в сентябре), риски для курса рубля со стороны нового этапа повышения импортных тарифов США с 1 августа и возможных новых санкций США и ЕС в отношении России и ее торговых партнеров.</w:t>
      </w:r>
    </w:p>
    <w:p w14:paraId="6468B6FC" w14:textId="77777777" w:rsidR="00426098" w:rsidRDefault="00426098" w:rsidP="00426098">
      <w:r>
        <w:t>«Также важным аспектом для рынка будет сигнал регулятора. Жесткий сигнал может в значительной степени охладить оптимизм рынка и привести к ценовой переоценке. На нейтральный сигнал рынок в последнее время реагирует сдержанным оптимизмом, а в случае получения мягкого сигнала (то есть демонстрации готовности и в дальнейшем снижать ставку при сохранении текущей динамики основных макроэкономических показателей) рыночный оптимизм усилится, что приведет бенчмарки к новым ценовым максимумам», - добавил начальник отдела кредитного анализа макроэкономики РСХБ Управление Активами Павел Паевский.</w:t>
      </w:r>
    </w:p>
    <w:p w14:paraId="2040D11E" w14:textId="77777777" w:rsidR="00426098" w:rsidRDefault="00426098" w:rsidP="00426098">
      <w:r>
        <w:t>Будущие проценты</w:t>
      </w:r>
    </w:p>
    <w:p w14:paraId="71A33121" w14:textId="77777777" w:rsidR="00426098" w:rsidRDefault="00426098" w:rsidP="00426098">
      <w:r>
        <w:t>Прогнозирование ставки на конец июля - интересное занятие. Но ее снижение на 100-200 б.п. на июльском заседании, как уверяют эксперты, уже заложено в ожидания рынка. Поэтому тут сюрпризов, скорее всего, ждать не стоит. Куда больше неожиданностей может случиться в будущем. Например, в Госдуме спрогнозировали падение ключевой ставки до 7% в 2026 году. Что касается конца текущего года, то там предполагают, что она опустится до 15%. С чем пока не спешат соглашаться аналитики. Так, ведущий аналитик Freedom Finance Global Наталья Мильчакова считает, что сегодня лучше воздержаться от слишком оптимистичных прогнозов.</w:t>
      </w:r>
    </w:p>
    <w:p w14:paraId="1CA0B8E6" w14:textId="77777777" w:rsidR="00426098" w:rsidRDefault="00426098" w:rsidP="00426098">
      <w:r>
        <w:t>«Пока годовая инфляция, хоть и замедлилась, но в июне только до 9,4%. Если инфляция в России во втором полугодии упадет до 7-8%, возможно еще несколько снижений ключевой ставки, однако сценарий до 15% в этом году является маловероятным, хотя и невозможным», - сказала она.</w:t>
      </w:r>
    </w:p>
    <w:p w14:paraId="5CE21769" w14:textId="77777777" w:rsidR="00426098" w:rsidRDefault="00426098" w:rsidP="00426098">
      <w:r>
        <w:t>При этом большинство аналитиков полагают, что в базовом прогнозе на конец года ставка будет снижена до 16-17%. Хотя встречаются и более смелые предположения -14%.</w:t>
      </w:r>
    </w:p>
    <w:p w14:paraId="68A8F866" w14:textId="77777777" w:rsidR="00426098" w:rsidRDefault="00426098" w:rsidP="00426098">
      <w:r>
        <w:t>МЭА против ОПЕК: расхождение взглядов на будущее нефтяного рынка</w:t>
      </w:r>
    </w:p>
    <w:p w14:paraId="354E586B" w14:textId="77777777" w:rsidR="00426098" w:rsidRDefault="00426098" w:rsidP="00426098">
      <w:r>
        <w:lastRenderedPageBreak/>
        <w:t>На глобальном нефтяном рынке разгорается спор между Международным энергетическим агентством (МЭА) и Организацией стран-экспортеров нефти (ОПЕК). Предмет разногласий - оценка текущего и будущего спроса на нефть.</w:t>
      </w:r>
    </w:p>
    <w:p w14:paraId="19A2C1E9" w14:textId="77777777" w:rsidR="00426098" w:rsidRDefault="00426098" w:rsidP="00426098">
      <w:r>
        <w:t>В июне МЭА опубликовало свежий прогноз, согласно которому глобальный спрос в 2025 году увеличится всего на 700 тысяч баррелей в сутки. Это самый медленный рост с 2009 года, за исключением пандемийного 2020-го. Более того, по сравнению с первым кварталом 2025 года, когда рост составлял 1,1 млн баррелей в сутки, во втором квартале он замедлился вдвое - до 550 тысяч баррелей в сутки.</w:t>
      </w:r>
    </w:p>
    <w:p w14:paraId="13F5D499" w14:textId="77777777" w:rsidR="00426098" w:rsidRDefault="00426098" w:rsidP="00426098">
      <w:hyperlink r:id="rId36" w:history="1">
        <w:r w:rsidRPr="005F0999">
          <w:rPr>
            <w:rStyle w:val="a3"/>
          </w:rPr>
          <w:t>https://fomag.ru/news/pro-cb-i-stavku/</w:t>
        </w:r>
      </w:hyperlink>
      <w:r>
        <w:t xml:space="preserve"> </w:t>
      </w:r>
    </w:p>
    <w:p w14:paraId="1D6B9419" w14:textId="77777777" w:rsidR="00914248" w:rsidRPr="002B7793" w:rsidRDefault="00914248" w:rsidP="00914248">
      <w:pPr>
        <w:pStyle w:val="2"/>
      </w:pPr>
      <w:bookmarkStart w:id="134" w:name="_Toc204151172"/>
      <w:r w:rsidRPr="002B7793">
        <w:t>РИА Новости, 22.07.2025, Госдума предоставила МСП и самозанятым право на кредитные каникулы раз в пять лет</w:t>
      </w:r>
      <w:bookmarkEnd w:id="134"/>
    </w:p>
    <w:p w14:paraId="431D349C" w14:textId="77777777" w:rsidR="00914248" w:rsidRPr="002B7793" w:rsidRDefault="00914248" w:rsidP="00914248">
      <w:pPr>
        <w:pStyle w:val="3"/>
      </w:pPr>
      <w:bookmarkStart w:id="135" w:name="_Toc204151173"/>
      <w:r w:rsidRPr="002B7793">
        <w:t>Госдума приняла во втором и третьем чтении закон, позволяющий субъектам малого и среднего предпринимательства (МСП) и самозанятым гражданам раз в пять лет брать кредитные каникулы.</w:t>
      </w:r>
      <w:bookmarkEnd w:id="135"/>
    </w:p>
    <w:p w14:paraId="527820FC" w14:textId="77777777" w:rsidR="00914248" w:rsidRPr="002B7793" w:rsidRDefault="00914248" w:rsidP="00914248">
      <w:r w:rsidRPr="002B7793">
        <w:t>Документ предоставляет субъектам МСП, а также самозанятым (в период проведения эксперимента по установлению спецрежима "Налог на профессиональный доход") право раз в пять лет потребовать у кредитора кредитные каникулы на срок до шести месяцев. Под кредиторами понимаются кредитные и микрофинансовые организации (МФО), а также госкорпорация ВЭБ.РФ.</w:t>
      </w:r>
    </w:p>
    <w:p w14:paraId="659634FE" w14:textId="77777777" w:rsidR="00914248" w:rsidRPr="002B7793" w:rsidRDefault="00914248" w:rsidP="00914248">
      <w:r w:rsidRPr="002B7793">
        <w:t>Причем право на кредитные каникулы не связано ни с ухудшением финансового положения заемщика, ни с необходимостью поддержки отдельных отраслей экономики. Проценты во время каникул продолжат начисляться на условиях, предусмотренных в договоре кредита (займа).</w:t>
      </w:r>
    </w:p>
    <w:p w14:paraId="4E7BDF1F" w14:textId="77777777" w:rsidR="00914248" w:rsidRPr="002B7793" w:rsidRDefault="00914248" w:rsidP="00914248">
      <w:r w:rsidRPr="002B7793">
        <w:t>При этом закон предусматривает ряд исключений. Так, кредитные каникулы не будут предоставляться по договорам кредита (займа), заключенным с несколькими кредиторами или заемщиками (в том числе по синдицированным кредитам и займам); а также по займам, выданным МФО - субъектами МСП, некоммерческими или государственными МФО.</w:t>
      </w:r>
    </w:p>
    <w:p w14:paraId="012B82DB" w14:textId="77777777" w:rsidR="00914248" w:rsidRPr="002B7793" w:rsidRDefault="00914248" w:rsidP="00914248">
      <w:r w:rsidRPr="002B7793">
        <w:t>Льготный период не будет предоставляться и в случаях, когда предмет залога в обеспечение обязательств заемщика по кредиту (займу) является и предметом предшествующего или последующего залога.</w:t>
      </w:r>
    </w:p>
    <w:p w14:paraId="7D47AFD2" w14:textId="77777777" w:rsidR="00914248" w:rsidRPr="002B7793" w:rsidRDefault="00914248" w:rsidP="00914248">
      <w:r w:rsidRPr="002B7793">
        <w:t>Действие закона не будет распространяться и на кредиты (займы) субъектам МСП, которым не может оказываться господдержка. Речь идет о кредитных и страховых организациях, негосударственных пенсионных и инвестиционных фондах, профучастниках рынка ценных бумаг, ломбардах; участниках соглашений о разделе продукции; предпринимателях в сфере игорного бизнеса; нерезидентах РФ (за исключением случаев, предусмотренных международными договорами РФ).</w:t>
      </w:r>
    </w:p>
    <w:p w14:paraId="42310832" w14:textId="77777777" w:rsidR="00914248" w:rsidRPr="002B7793" w:rsidRDefault="00914248" w:rsidP="00914248">
      <w:r w:rsidRPr="002B7793">
        <w:t>Максимальный размер кредита (займа), по которому заемщик вправе потребовать кредитные каникулы, должно будет установить правительство РФ. До его установления такой предельный размер для микропредприятий составит 60 миллионов рублей, для малых предприятий - 400 миллионов рублей, для средних предприятий - 1 миллиард рублей, для самозанятых - 10 миллионов рублей.</w:t>
      </w:r>
    </w:p>
    <w:p w14:paraId="6E1443BF" w14:textId="77777777" w:rsidR="00914248" w:rsidRPr="002B7793" w:rsidRDefault="00914248" w:rsidP="00914248">
      <w:r w:rsidRPr="002B7793">
        <w:lastRenderedPageBreak/>
        <w:t>Эти изменения, согласно пояснительной записке, позволят снизить риски дефолтов заемщиков - субъектов МСП и физлиц-самозанятых, а также уменьшить риски для финансовой устойчивости кредиторов.</w:t>
      </w:r>
    </w:p>
    <w:p w14:paraId="1A77F192" w14:textId="77777777" w:rsidR="00914248" w:rsidRPr="002B7793" w:rsidRDefault="00914248" w:rsidP="00914248">
      <w:r w:rsidRPr="002B7793">
        <w:t>Закон вступает в силу с 1 октября 2025 года и будет распространяться на правоотношения, возникшие из договоров кредита (займа), заключенных с 1 марта 2024 года, то есть иметь обратную силу.</w:t>
      </w:r>
    </w:p>
    <w:p w14:paraId="067B3932" w14:textId="77777777" w:rsidR="00914248" w:rsidRPr="002B7793" w:rsidRDefault="00914248" w:rsidP="00914248">
      <w:r w:rsidRPr="002B7793">
        <w:t>ЗАКОН-СПУТНИК</w:t>
      </w:r>
    </w:p>
    <w:p w14:paraId="404DEDC2" w14:textId="77777777" w:rsidR="00914248" w:rsidRPr="002B7793" w:rsidRDefault="00914248" w:rsidP="00914248">
      <w:r w:rsidRPr="002B7793">
        <w:t>Госдума также приняла во втором и третьем чтении закон, вносящий сопутствующие изменения в действующее законодательство, который также вступит в силу с 1 октября 2025 года. Эти изменения, в частности, закрепляют право на приостановку исполнения обязательств и вводят прямую норму, по которой в течение льготного периода не допускается обращение взыскания на предмет ипотеки или залога, сообщил журналистам член комитета Госдумы по МСП Алексей Говырин.</w:t>
      </w:r>
    </w:p>
    <w:p w14:paraId="08A706F8" w14:textId="77777777" w:rsidR="00914248" w:rsidRDefault="00914248" w:rsidP="00914248">
      <w:r w:rsidRPr="002B7793">
        <w:t>Кроме того, из закона об ипотеке исключается возможность досрочного взыскания при введении каникул, а в закон о микрофинансовой деятельности добавляется обязанность учитывать каникулы при реструктуризации. А в законе об ипотечных ценных бумагах уточняется, что предоставление каникул не считается событием дефолта для целей обращения или погашения таких бумаг, что "позволяет сохранить их ликвидность при массовом применении механизма отсрочки", считает депутат. При этом он отметил, что данные изменения "будут распространяться на договоры, заключенные с 1 марта 2024 года, то есть ретроспективно покрывают кредиты, выданные в момент пикового роста ставок".</w:t>
      </w:r>
    </w:p>
    <w:p w14:paraId="743797FB" w14:textId="77777777" w:rsidR="00914248" w:rsidRDefault="00914248" w:rsidP="00426098"/>
    <w:p w14:paraId="58E9B9F6" w14:textId="77777777" w:rsidR="00111D7C" w:rsidRPr="002B7793" w:rsidRDefault="00111D7C" w:rsidP="00111D7C">
      <w:pPr>
        <w:pStyle w:val="251"/>
      </w:pPr>
      <w:bookmarkStart w:id="136" w:name="_Toc99271712"/>
      <w:bookmarkStart w:id="137" w:name="_Toc99318658"/>
      <w:bookmarkStart w:id="138" w:name="_Toc165991078"/>
      <w:bookmarkStart w:id="139" w:name="_Toc204151174"/>
      <w:bookmarkEnd w:id="117"/>
      <w:bookmarkEnd w:id="118"/>
      <w:r w:rsidRPr="002B7793">
        <w:lastRenderedPageBreak/>
        <w:t>НОВОСТИ ЗАРУБЕЖНЫХ ПЕНСИОННЫХ СИСТЕМ</w:t>
      </w:r>
      <w:bookmarkEnd w:id="136"/>
      <w:bookmarkEnd w:id="137"/>
      <w:bookmarkEnd w:id="138"/>
      <w:bookmarkEnd w:id="139"/>
    </w:p>
    <w:p w14:paraId="198FFE0B" w14:textId="77777777" w:rsidR="00111D7C" w:rsidRPr="002B7793" w:rsidRDefault="00111D7C" w:rsidP="00111D7C">
      <w:pPr>
        <w:pStyle w:val="10"/>
      </w:pPr>
      <w:bookmarkStart w:id="140" w:name="_Toc99271713"/>
      <w:bookmarkStart w:id="141" w:name="_Toc99318659"/>
      <w:bookmarkStart w:id="142" w:name="_Toc165991079"/>
      <w:bookmarkStart w:id="143" w:name="_Toc204151175"/>
      <w:r w:rsidRPr="002B7793">
        <w:t>Новости пенсионной отрасли стран ближнего зарубежья</w:t>
      </w:r>
      <w:bookmarkEnd w:id="140"/>
      <w:bookmarkEnd w:id="141"/>
      <w:bookmarkEnd w:id="142"/>
      <w:bookmarkEnd w:id="143"/>
    </w:p>
    <w:p w14:paraId="4411A025" w14:textId="77777777" w:rsidR="00D221A5" w:rsidRPr="002B7793" w:rsidRDefault="00D221A5" w:rsidP="00D221A5">
      <w:pPr>
        <w:pStyle w:val="2"/>
      </w:pPr>
      <w:bookmarkStart w:id="144" w:name="_Toc204151176"/>
      <w:r w:rsidRPr="002B7793">
        <w:t>inbusiness.kz, 22.07.2025, Сколько казахстанцев получают обязательные пенсионные взносы работодателей</w:t>
      </w:r>
      <w:bookmarkEnd w:id="144"/>
    </w:p>
    <w:p w14:paraId="73399576" w14:textId="77777777" w:rsidR="00D221A5" w:rsidRPr="002B7793" w:rsidRDefault="00D221A5" w:rsidP="00CC0F19">
      <w:pPr>
        <w:pStyle w:val="3"/>
      </w:pPr>
      <w:bookmarkStart w:id="145" w:name="_Toc204151177"/>
      <w:r w:rsidRPr="002B7793">
        <w:t>С начала 2025 года обязательные пенсионные взносы работодателей (ОПВР) охватили 5,1 миллиона казахстанцев. По данным на 1 июля, общая сумма перечисленных средств составила 464 миллиарда тенге. Эти взносы уплачиваются работодателями за счет собственных средств в пользу своих сотрудников, передает inbusiness.kz со ссылкой на министерство труда и социальной защиты населения РК.</w:t>
      </w:r>
      <w:bookmarkEnd w:id="145"/>
    </w:p>
    <w:p w14:paraId="0327D0E6" w14:textId="77777777" w:rsidR="00D221A5" w:rsidRPr="002B7793" w:rsidRDefault="00D221A5" w:rsidP="00D221A5">
      <w:r w:rsidRPr="002B7793">
        <w:t>Как ранее сообщалось, введение ОПВР в Казахстане началось 1 января 2024 года. В первый год ставка составила 1,5%. В 2025 году она увеличилась до 2,5%, а к 2028 году будет доведена до 5%. Увеличение доли пенсионных отчислений со стороны работодателей направлено на обеспечение казахстанцев дополнительной пенсионной выплатой на пожизненной основе.</w:t>
      </w:r>
    </w:p>
    <w:p w14:paraId="2985B2F1" w14:textId="77777777" w:rsidR="00D221A5" w:rsidRPr="002B7793" w:rsidRDefault="00D221A5" w:rsidP="00D221A5">
      <w:r w:rsidRPr="002B7793">
        <w:t>Как пояснили в министерстве, новая система рассчитана, прежде всего, на молодых работников. Согласно действующему законодательству, обязательные пенсионные взносы работодателей перечисляются только за лиц, родившихся после 1 января 1975 года.</w:t>
      </w:r>
    </w:p>
    <w:p w14:paraId="092E818D" w14:textId="77777777" w:rsidR="00D221A5" w:rsidRPr="002B7793" w:rsidRDefault="00D221A5" w:rsidP="00D221A5">
      <w:r w:rsidRPr="002B7793">
        <w:t>"Данная мера направлена на поддержку молодого поколения казахстанцев, размеры пенсий которых будут напрямую зависеть от их пенсионных отчислений. Их пенсия будет складываться из трех компонентов: базовой пенсии от государства, накопительной – за счет своих отчислений в Единый накопительный пенсионный фонд и условно-накопительной – за счет взносов работодателей", – отмечается в официальном сообщении.</w:t>
      </w:r>
    </w:p>
    <w:p w14:paraId="582CB8F7" w14:textId="77777777" w:rsidR="00D221A5" w:rsidRPr="002B7793" w:rsidRDefault="00D221A5" w:rsidP="00D221A5">
      <w:r w:rsidRPr="002B7793">
        <w:t>Уплата ОПВР стала еще одним элементом накопительной пенсионной системы, и предполагается, что она обеспечит дополнительную финансовую защиту работников в старости. В то же время для работодателей сохраняются налоговые послабления: согласно Налоговому кодексу Республики Казахстан, расходы по уплате ОПВР отнесены к вычетам из налогооблагаемого дохода. Это означает, что дополнительная нагрузка на бизнес будет находиться на приемлемом уровне.</w:t>
      </w:r>
    </w:p>
    <w:p w14:paraId="46C0C528" w14:textId="77777777" w:rsidR="00D221A5" w:rsidRPr="002B7793" w:rsidRDefault="00D221A5" w:rsidP="00D221A5">
      <w:r w:rsidRPr="002B7793">
        <w:t>Власти рассчитывают, что такая система позволит обеспечить более устойчивую и справедливую пенсионную модель в будущем, особенно с учетом старения населения и изменения демографической структуры в стране.</w:t>
      </w:r>
    </w:p>
    <w:p w14:paraId="6C5858CF" w14:textId="77777777" w:rsidR="00D221A5" w:rsidRPr="002B7793" w:rsidRDefault="00D221A5" w:rsidP="00D221A5">
      <w:hyperlink r:id="rId37" w:history="1">
        <w:r w:rsidRPr="002B7793">
          <w:rPr>
            <w:rStyle w:val="a3"/>
          </w:rPr>
          <w:t>https://inbusiness.kz/ru/last/skolko-kazahstancev-poluchayut-obyazatelnye-pensionnye-vznosy-rabotodatelej</w:t>
        </w:r>
      </w:hyperlink>
      <w:r w:rsidRPr="002B7793">
        <w:t xml:space="preserve"> </w:t>
      </w:r>
    </w:p>
    <w:p w14:paraId="1453EFC4" w14:textId="77777777" w:rsidR="00D703EF" w:rsidRPr="002B7793" w:rsidRDefault="00D703EF" w:rsidP="00D703EF">
      <w:pPr>
        <w:pStyle w:val="2"/>
      </w:pPr>
      <w:bookmarkStart w:id="146" w:name="_Toc204151178"/>
      <w:r w:rsidRPr="002B7793">
        <w:lastRenderedPageBreak/>
        <w:t>NUR.KZ, 22.07.2025, Сколько денег накопили казахстанцы на новую пенсионную выплату</w:t>
      </w:r>
      <w:bookmarkEnd w:id="146"/>
    </w:p>
    <w:p w14:paraId="732201B3" w14:textId="77777777" w:rsidR="00D703EF" w:rsidRPr="002B7793" w:rsidRDefault="00D703EF" w:rsidP="00CC0F19">
      <w:pPr>
        <w:pStyle w:val="3"/>
      </w:pPr>
      <w:bookmarkStart w:id="147" w:name="_Toc204151179"/>
      <w:r w:rsidRPr="002B7793">
        <w:t>На текущий момент право на новую пенсионную выплату появилось у свыше 5 млн казахстанцев. Всего на условных счетах хранится 464 млрд тенге. Подробности узнали журналисты NUR.KZ.</w:t>
      </w:r>
      <w:bookmarkEnd w:id="147"/>
    </w:p>
    <w:p w14:paraId="7AA82583" w14:textId="77777777" w:rsidR="00D703EF" w:rsidRPr="002B7793" w:rsidRDefault="00D703EF" w:rsidP="00D703EF">
      <w:r w:rsidRPr="002B7793">
        <w:t>С прошлого года в Казахстане действует обязательный пенсионный взнос работодателя (ОПВР). Он уплачивается за счет собственных средств компании – 2,5% от зарплаты работника, рожденного после 1 января 1975 года.</w:t>
      </w:r>
    </w:p>
    <w:p w14:paraId="1FB40B9A" w14:textId="77777777" w:rsidR="00D703EF" w:rsidRPr="002B7793" w:rsidRDefault="00D703EF" w:rsidP="00D703EF">
      <w:r w:rsidRPr="002B7793">
        <w:t>По состоянию на 1 июля 2025 года казахстанские работодатели, по данным Министерства труда и социальной защиты населения РК, перечислили за своих работников уже 464 млрд тенге взносов.</w:t>
      </w:r>
    </w:p>
    <w:p w14:paraId="592DD3E8" w14:textId="77777777" w:rsidR="00D703EF" w:rsidRPr="002B7793" w:rsidRDefault="00D703EF" w:rsidP="00D703EF">
      <w:r w:rsidRPr="002B7793">
        <w:t>На данный момент условные пенсионные счета, на которых хранятся накопления, сформированные за счет ОПВР, есть уже у 5,1 млн работников.</w:t>
      </w:r>
    </w:p>
    <w:p w14:paraId="4E2757A1" w14:textId="77777777" w:rsidR="00D703EF" w:rsidRPr="002B7793" w:rsidRDefault="00D703EF" w:rsidP="00D703EF">
      <w:r w:rsidRPr="002B7793">
        <w:t>Все эти средства – будущая пенсия граждан, которые уже не будут получать солидарную выплату, ведь она положена только тем, у кого есть трудовой стаж до 1998 года. А она является самой большой среди всех текущих пенсионных выплат.</w:t>
      </w:r>
    </w:p>
    <w:p w14:paraId="565987FD" w14:textId="77777777" w:rsidR="00D703EF" w:rsidRPr="002B7793" w:rsidRDefault="00D703EF" w:rsidP="00D703EF">
      <w:r w:rsidRPr="002B7793">
        <w:t>Поэтому чем больше взносов работодатели переведут в Единый накопительный пенсионный фонд (ЕНПФ), тем больше денег пойдет на выплаты пенсионерам.</w:t>
      </w:r>
    </w:p>
    <w:p w14:paraId="43C2E035" w14:textId="77777777" w:rsidR="00D703EF" w:rsidRPr="002B7793" w:rsidRDefault="00D703EF" w:rsidP="00D703EF">
      <w:r w:rsidRPr="002B7793">
        <w:t>Сами выплаты будут положены только тем, за кого уплачивались ОПВР. Причем деньги, которые хранятся на условных счетах, не являются собственностью работника: их нельзя изъять на жилье или лечение, и они не наследуются.</w:t>
      </w:r>
    </w:p>
    <w:p w14:paraId="26202F4A" w14:textId="77777777" w:rsidR="00D703EF" w:rsidRPr="002B7793" w:rsidRDefault="00D703EF" w:rsidP="00D703EF">
      <w:r w:rsidRPr="002B7793">
        <w:t>Поэтому единственный способ повлиять на размер будущей выплаты – это официальная зарплата и исправные взносы работодателя. Ранее мы рассказывали о том, как уже сейчас начать готовиться к безбедной жизни на пенсии.</w:t>
      </w:r>
    </w:p>
    <w:p w14:paraId="3BC30226" w14:textId="77777777" w:rsidR="00D703EF" w:rsidRPr="002B7793" w:rsidRDefault="00D703EF" w:rsidP="00D703EF">
      <w:r w:rsidRPr="002B7793">
        <w:t>Напомним, в 2025 году размер ОПВР равен 2,5% от зарплаты работника, однако он будет постепенно увеличиваться пока не достигнет 5% к 2028 году.</w:t>
      </w:r>
    </w:p>
    <w:p w14:paraId="43364498" w14:textId="77777777" w:rsidR="00D703EF" w:rsidRPr="002B7793" w:rsidRDefault="00D703EF" w:rsidP="00D703EF">
      <w:r w:rsidRPr="002B7793">
        <w:t>Также отметим, что по мнению некоторых предпринимателей, новый взнос может привести к развитию "серой экономики" или же вовсе к снижению размера зарплат казахстанцев.</w:t>
      </w:r>
    </w:p>
    <w:p w14:paraId="13F25E6D" w14:textId="77777777" w:rsidR="00D703EF" w:rsidRPr="002B7793" w:rsidRDefault="00D703EF" w:rsidP="00D703EF">
      <w:hyperlink r:id="rId38" w:history="1">
        <w:r w:rsidRPr="002B7793">
          <w:rPr>
            <w:rStyle w:val="a3"/>
          </w:rPr>
          <w:t>https://www.nur.kz/nurfin/pension/2267556-skolko-deneg-nakopili-kazahstancy-na-novuyu-pensionnuyu-vyplatu/</w:t>
        </w:r>
      </w:hyperlink>
      <w:r w:rsidRPr="002B7793">
        <w:t xml:space="preserve"> </w:t>
      </w:r>
    </w:p>
    <w:p w14:paraId="541D41F4" w14:textId="77777777" w:rsidR="00D703EF" w:rsidRPr="002B7793" w:rsidRDefault="00D703EF" w:rsidP="00D703EF">
      <w:pPr>
        <w:pStyle w:val="2"/>
      </w:pPr>
      <w:bookmarkStart w:id="148" w:name="_Toc204151180"/>
      <w:r w:rsidRPr="002B7793">
        <w:t>Bank.kz, 22.07.2025, КФГД перевел 830 млн тенге на пенсионные счета вкладчиков</w:t>
      </w:r>
      <w:bookmarkEnd w:id="148"/>
    </w:p>
    <w:p w14:paraId="01781CFD" w14:textId="77777777" w:rsidR="00D703EF" w:rsidRPr="002B7793" w:rsidRDefault="00D703EF" w:rsidP="00CC0F19">
      <w:pPr>
        <w:pStyle w:val="3"/>
      </w:pPr>
      <w:bookmarkStart w:id="149" w:name="_Toc204151181"/>
      <w:r w:rsidRPr="002B7793">
        <w:t>Более 270 тысяч вкладчиков девяти закрытых банков получили 830,5 млн тенге на свои пенсионные счета от КФГД. Эти средства ранее не были востребованы в течение установленного срока выплат по депозитам.</w:t>
      </w:r>
      <w:bookmarkEnd w:id="149"/>
    </w:p>
    <w:p w14:paraId="77FCC63C" w14:textId="77777777" w:rsidR="00D703EF" w:rsidRPr="002B7793" w:rsidRDefault="00D703EF" w:rsidP="00D703EF">
      <w:r w:rsidRPr="002B7793">
        <w:t>Речь идет о таких банках, как «Валют-Транзит Банк», Qazaq Banki, Tengri Bank, Банк Астаны и другие. Выплаты по ним завершились к 2022 году. При этом по закону КФГД направляет невостребованные суммы в ЕНПФ, где они учитываются как добровольные пенсионные взносы.</w:t>
      </w:r>
    </w:p>
    <w:p w14:paraId="374DF212" w14:textId="77777777" w:rsidR="00D703EF" w:rsidRPr="002B7793" w:rsidRDefault="00D703EF" w:rsidP="00D703EF">
      <w:r w:rsidRPr="002B7793">
        <w:lastRenderedPageBreak/>
        <w:t>Перевод средств происходит автоматически, без подачи заявления или сбора документов. Эти деньги не облагаются налогами и приносят инвестиционный доход, а в будущем могут быть использованы до выхода на пенсию в рамках условий, прописанных в Социальном кодексе.</w:t>
      </w:r>
    </w:p>
    <w:p w14:paraId="444C6EBC" w14:textId="77777777" w:rsidR="00111D7C" w:rsidRPr="002B7793" w:rsidRDefault="00D703EF" w:rsidP="00D703EF">
      <w:hyperlink r:id="rId39" w:history="1">
        <w:r w:rsidRPr="002B7793">
          <w:rPr>
            <w:rStyle w:val="a3"/>
          </w:rPr>
          <w:t>https://bank.kz/news/finansy-news/kfgd-perevel-830-mln-tenge-na-pensionnye-scheta-vkladchikov/</w:t>
        </w:r>
      </w:hyperlink>
    </w:p>
    <w:p w14:paraId="4341061A" w14:textId="77777777" w:rsidR="00C23E02" w:rsidRDefault="00C23E02" w:rsidP="00C23E02">
      <w:pPr>
        <w:pStyle w:val="2"/>
      </w:pPr>
      <w:bookmarkStart w:id="150" w:name="_Toc204151182"/>
      <w:r>
        <w:rPr>
          <w:lang w:val="en-US"/>
        </w:rPr>
        <w:t>Uchet</w:t>
      </w:r>
      <w:r w:rsidRPr="00C23E02">
        <w:t>.</w:t>
      </w:r>
      <w:r>
        <w:rPr>
          <w:lang w:val="en-US"/>
        </w:rPr>
        <w:t>kz</w:t>
      </w:r>
      <w:r w:rsidRPr="00C23E02">
        <w:t xml:space="preserve">, 22.07.2025, </w:t>
      </w:r>
      <w:r>
        <w:t>Пенсия в Казахстане: кто может уйти на заслуженный отдых раньше срока?</w:t>
      </w:r>
      <w:bookmarkEnd w:id="150"/>
    </w:p>
    <w:p w14:paraId="3093EB30" w14:textId="77777777" w:rsidR="00C23E02" w:rsidRDefault="00C23E02" w:rsidP="00C23E02">
      <w:pPr>
        <w:pStyle w:val="3"/>
      </w:pPr>
      <w:bookmarkStart w:id="151" w:name="_Toc204151183"/>
      <w:r>
        <w:t>Какие категории граждан могут уйти на заслуженный отдых до наступления общеустановленного пенсионного возраста, рассказал Uchet.kz со ссылкой на МТСЗН РК.</w:t>
      </w:r>
      <w:bookmarkEnd w:id="151"/>
    </w:p>
    <w:p w14:paraId="35B25ED0" w14:textId="77777777" w:rsidR="00C23E02" w:rsidRDefault="00C23E02" w:rsidP="00C23E02">
      <w:r>
        <w:t>На сегодняшний день общеустановленный возраст для выхода на пенсию в Казахстане составляет:</w:t>
      </w:r>
    </w:p>
    <w:p w14:paraId="16EC2B41" w14:textId="77777777" w:rsidR="00C23E02" w:rsidRDefault="00C23E02" w:rsidP="00C23E02">
      <w:r>
        <w:t>для мужчин - 63 года;</w:t>
      </w:r>
    </w:p>
    <w:p w14:paraId="7D442058" w14:textId="77777777" w:rsidR="00C23E02" w:rsidRDefault="00C23E02" w:rsidP="00C23E02">
      <w:r>
        <w:t xml:space="preserve">для женщин - 61 год. </w:t>
      </w:r>
    </w:p>
    <w:p w14:paraId="3999D7F7" w14:textId="77777777" w:rsidR="00C23E02" w:rsidRDefault="00C23E02" w:rsidP="00C23E02">
      <w:r>
        <w:t>При этом в соответствии с Социальным кодексом женщины, родившие и воспитавшие 5 и более детей до 8-летнего возраста, могут выйти на пенсию в 53 года.</w:t>
      </w:r>
    </w:p>
    <w:p w14:paraId="5DFEEC48" w14:textId="77777777" w:rsidR="00C23E02" w:rsidRDefault="00C23E02" w:rsidP="00C23E02">
      <w:r>
        <w:t>Также во исполнении поручения главы государства с 1 января 2024 года в целях повышения социальной защищённости работников, занятых во вредных условиях труда, предусмотрено назначение специальных социальных выплат. На их получение имеют право граждане при достижении 55-летнего возраста и наличии уплаты обязательных профессиональных пенсионных взносов в течение не менее 7 лет. Таким образом, данной категории работников предоставляется право уйти с работы с вредными условиями труда и получать специальную социальную выплату до достижения пенсионного возраста.</w:t>
      </w:r>
    </w:p>
    <w:p w14:paraId="17BB5FEC" w14:textId="77777777" w:rsidR="00D703EF" w:rsidRDefault="00C23E02" w:rsidP="00C23E02">
      <w:r>
        <w:t>Кроме того, на ранний выход на пенсию по выслуге лет имеют право сотрудники силовых структур. Назначение пенсии по выслуге лет производится соответствующими государственными органами в зависимости от ведомства, в котором работает сотрудник.</w:t>
      </w:r>
    </w:p>
    <w:p w14:paraId="0A5BAB71" w14:textId="77777777" w:rsidR="00C23E02" w:rsidRDefault="00C23E02" w:rsidP="00D703EF">
      <w:hyperlink r:id="rId40" w:history="1">
        <w:r w:rsidRPr="005F0999">
          <w:rPr>
            <w:rStyle w:val="a3"/>
          </w:rPr>
          <w:t>https://uchet.kz/news/pensiya-v-kazakhstane-kto-mozhet-uyti-na-zasluzhennyy-otdykh-ranshe-sroka/</w:t>
        </w:r>
      </w:hyperlink>
      <w:r w:rsidRPr="00C23E02">
        <w:t xml:space="preserve"> </w:t>
      </w:r>
    </w:p>
    <w:p w14:paraId="79CCC532" w14:textId="77777777" w:rsidR="00C23E02" w:rsidRPr="00C23E02" w:rsidRDefault="00C23E02" w:rsidP="00D703EF"/>
    <w:p w14:paraId="3FB60361" w14:textId="77777777" w:rsidR="00111D7C" w:rsidRPr="002B7793" w:rsidRDefault="00111D7C" w:rsidP="00111D7C">
      <w:pPr>
        <w:pStyle w:val="10"/>
      </w:pPr>
      <w:bookmarkStart w:id="152" w:name="_Toc99271715"/>
      <w:bookmarkStart w:id="153" w:name="_Toc99318660"/>
      <w:bookmarkStart w:id="154" w:name="_Toc165991080"/>
      <w:bookmarkStart w:id="155" w:name="_Toc204151184"/>
      <w:r w:rsidRPr="002B7793">
        <w:lastRenderedPageBreak/>
        <w:t>Новости пенсионной отрасли стран дальнего зарубежья</w:t>
      </w:r>
      <w:bookmarkEnd w:id="152"/>
      <w:bookmarkEnd w:id="153"/>
      <w:bookmarkEnd w:id="154"/>
      <w:bookmarkEnd w:id="155"/>
    </w:p>
    <w:p w14:paraId="44AC6F96" w14:textId="77777777" w:rsidR="00D703EF" w:rsidRPr="002B7793" w:rsidRDefault="00D703EF" w:rsidP="00D703EF">
      <w:pPr>
        <w:pStyle w:val="2"/>
      </w:pPr>
      <w:bookmarkStart w:id="156" w:name="_Toc204151185"/>
      <w:r w:rsidRPr="002B7793">
        <w:t>Бургас по-русски, 22.07.2025, Расходы на пенсионное обеспечение в Болгарии увеличиваются</w:t>
      </w:r>
      <w:bookmarkEnd w:id="156"/>
    </w:p>
    <w:p w14:paraId="2641B50C" w14:textId="77777777" w:rsidR="00D703EF" w:rsidRPr="002B7793" w:rsidRDefault="00D703EF" w:rsidP="00CC0F19">
      <w:pPr>
        <w:pStyle w:val="3"/>
      </w:pPr>
      <w:bookmarkStart w:id="157" w:name="_Toc204151186"/>
      <w:r w:rsidRPr="002B7793">
        <w:t>Как сообщает bourgas.ru, расходы на пенсионное обеспечение в Болгарии увеличились на 13%. Расходы на государственное социальное обеспечение за первое полугодие 2025 года достигли 12,981 млрд левов, сообщил Национальный институт социального обеспечения (НОИ).</w:t>
      </w:r>
      <w:bookmarkEnd w:id="157"/>
    </w:p>
    <w:p w14:paraId="41CB41E2" w14:textId="77777777" w:rsidR="00D703EF" w:rsidRPr="002B7793" w:rsidRDefault="00D703EF" w:rsidP="00D703EF">
      <w:r w:rsidRPr="002B7793">
        <w:t>Это составляет 47,4% от годового плана и на 1,412 млрд левов больше, чем за аналогичный период прошлого года.</w:t>
      </w:r>
    </w:p>
    <w:p w14:paraId="2DAB619B" w14:textId="77777777" w:rsidR="00D703EF" w:rsidRPr="002B7793" w:rsidRDefault="00D703EF" w:rsidP="00D703EF">
      <w:r w:rsidRPr="002B7793">
        <w:t>Наибольшую долю расходов занимают пенсионные выплаты – 11,524 млрд левов, что составляет 47,8% от годового плана. По сравнению с первым полугодием 2024 года расходы на пенсионное обеспечение увеличились на 1,322 млрд левов, или на 13%.</w:t>
      </w:r>
    </w:p>
    <w:p w14:paraId="22CC3D5E" w14:textId="77777777" w:rsidR="00D703EF" w:rsidRPr="002B7793" w:rsidRDefault="00D703EF" w:rsidP="00D703EF">
      <w:r w:rsidRPr="002B7793">
        <w:t>Численность пенсионеров по состоянию на июнь 2025 года составила 2,056 млн человек, что на 12 190 человек (0,6%) больше, чем за тот же месяц предыдущего года. Средний размер ежемесячной пенсии пенсионера составляет 928,51 лева, увеличившись на 102,57 лева (12,4%) по сравнению с июнем 2024 года.</w:t>
      </w:r>
    </w:p>
    <w:p w14:paraId="105B129F" w14:textId="77777777" w:rsidR="00D703EF" w:rsidRPr="002B7793" w:rsidRDefault="00D703EF" w:rsidP="00D703EF">
      <w:r w:rsidRPr="002B7793">
        <w:t>Второй по величине группой расходов являются денежные пособия и надбавки в рамках Кодекса социального обеспечения в размере 1,364 млрд левов. Они составляют 44,4% от годового плана и на 87,1 млн левов больше, чем за аналогичный период прошлого года.</w:t>
      </w:r>
    </w:p>
    <w:p w14:paraId="10E61E94" w14:textId="77777777" w:rsidR="00D703EF" w:rsidRPr="002B7793" w:rsidRDefault="00D703EF" w:rsidP="00D703EF">
      <w:r w:rsidRPr="002B7793">
        <w:t>Доходы и другие фонды</w:t>
      </w:r>
    </w:p>
    <w:p w14:paraId="672FCBCF" w14:textId="77777777" w:rsidR="00D703EF" w:rsidRPr="002B7793" w:rsidRDefault="00D703EF" w:rsidP="00D703EF">
      <w:r w:rsidRPr="002B7793">
        <w:t>Общий объем доходов консолидированного бюджета Государственной пенсионной службы по состоянию на июнь 2025 года составляет 7,242 млрд левов, что составляет 47,6% от годового плана. По сравнению с аналогичным периодом 2024 года доходы увеличились на 940,3 млн левов.</w:t>
      </w:r>
    </w:p>
    <w:p w14:paraId="2FAABF4F" w14:textId="77777777" w:rsidR="00D703EF" w:rsidRPr="002B7793" w:rsidRDefault="00D703EF" w:rsidP="00D703EF">
      <w:r w:rsidRPr="002B7793">
        <w:t>Пенсионный фонд учителей сообщил о доходах в размере 71,6 млн болгарских левов (51,5% от плана) и расходах в размере 56,5 млн болгарских левов (45,3% от плана). Фонд гарантированных требований работников зафиксировал доходы в размере 1,709 млн болгарских левов и расходы в размере 1,435 млн болгарских левов.</w:t>
      </w:r>
    </w:p>
    <w:p w14:paraId="4479FDE2" w14:textId="77777777" w:rsidR="00D703EF" w:rsidRPr="002B7793" w:rsidRDefault="00D703EF" w:rsidP="00D703EF">
      <w:r w:rsidRPr="002B7793">
        <w:t>Данные подтверждают продолжающуюся тенденцию к росту расходов на социальное обеспечение, при этом пенсии остаются доминирующей составляющей в структуре расходов государственного социального обеспечения.</w:t>
      </w:r>
    </w:p>
    <w:p w14:paraId="170DAC2F" w14:textId="77777777" w:rsidR="00D703EF" w:rsidRPr="002B7793" w:rsidRDefault="00D703EF" w:rsidP="00D703EF">
      <w:hyperlink r:id="rId41" w:history="1">
        <w:r w:rsidRPr="002B7793">
          <w:rPr>
            <w:rStyle w:val="a3"/>
          </w:rPr>
          <w:t>https://bourgas.ru/rashody-na-pensionnoe-obespechenie-v-bolgarii-uvelichivayutsya/</w:t>
        </w:r>
      </w:hyperlink>
      <w:r w:rsidRPr="002B7793">
        <w:t xml:space="preserve"> </w:t>
      </w:r>
    </w:p>
    <w:p w14:paraId="02933BD4" w14:textId="77777777" w:rsidR="00D221A5" w:rsidRPr="002B7793" w:rsidRDefault="00D221A5" w:rsidP="00D221A5">
      <w:pPr>
        <w:pStyle w:val="2"/>
      </w:pPr>
      <w:bookmarkStart w:id="158" w:name="_Toc204151187"/>
      <w:r w:rsidRPr="002B7793">
        <w:lastRenderedPageBreak/>
        <w:t>Gorod.lv, 22.07.2025, В Латвии готовят пенсионную реформу по выслуге лет</w:t>
      </w:r>
      <w:bookmarkEnd w:id="158"/>
    </w:p>
    <w:p w14:paraId="656AE2B2" w14:textId="77777777" w:rsidR="00D221A5" w:rsidRPr="002B7793" w:rsidRDefault="00D221A5" w:rsidP="00CC0F19">
      <w:pPr>
        <w:pStyle w:val="3"/>
      </w:pPr>
      <w:bookmarkStart w:id="159" w:name="_Toc204151188"/>
      <w:r w:rsidRPr="002B7793">
        <w:t>Премьер-министр Латвии Эвика Силиня заявила, что с 2027 года некоторые профессии могут потерять право на пенсии за выслугу лет. Об этом она рассказала после заседания правительственной комиссии.</w:t>
      </w:r>
      <w:bookmarkEnd w:id="159"/>
    </w:p>
    <w:p w14:paraId="5087A6B9" w14:textId="77777777" w:rsidR="00D221A5" w:rsidRPr="002B7793" w:rsidRDefault="00D221A5" w:rsidP="00D221A5">
      <w:r w:rsidRPr="002B7793">
        <w:t>Сейчас в стране обсуждается, как изменить давно не пересматривавшуюся систему этих пенсий. LETA cообщает, что, по словам Силини, в ряде сфер, где сейчас доступны такие пенсии, за последние годы зарплаты значительно выросли, а условия выхода на пенсию остались прежними.</w:t>
      </w:r>
    </w:p>
    <w:p w14:paraId="7F13F2CD" w14:textId="77777777" w:rsidR="00D221A5" w:rsidRPr="002B7793" w:rsidRDefault="00D221A5" w:rsidP="00D221A5">
      <w:r w:rsidRPr="002B7793">
        <w:t>Премьер считает, что система должна стать более справедливой по отношению к обычным пенсионерам. Например, те, кто выходит на обычную пенсию, получают в среднем 40% от своей прежней зарплаты. А получатели выслуги лет — 80–90%.</w:t>
      </w:r>
    </w:p>
    <w:p w14:paraId="3B569C62" w14:textId="77777777" w:rsidR="00D221A5" w:rsidRPr="002B7793" w:rsidRDefault="00D221A5" w:rsidP="00D221A5">
      <w:r w:rsidRPr="002B7793">
        <w:t>Планируется определить, в каких профессиях сохранить такие пенсии, а где можно заменить их, например, повышенными зарплатами или специальными доплатами за риски.</w:t>
      </w:r>
    </w:p>
    <w:p w14:paraId="04BA2376" w14:textId="77777777" w:rsidR="00D221A5" w:rsidRPr="002B7793" w:rsidRDefault="00D221A5" w:rsidP="00D221A5">
      <w:r w:rsidRPr="002B7793">
        <w:t>Также обсуждается идея повысить возраст и стаж, необходимый для выхода на пенсию по выслуге лет — как это уже произошло с обычными пенсиями.</w:t>
      </w:r>
    </w:p>
    <w:p w14:paraId="73EF20C2" w14:textId="77777777" w:rsidR="00D221A5" w:rsidRPr="002B7793" w:rsidRDefault="00D221A5" w:rsidP="00D221A5">
      <w:r w:rsidRPr="002B7793">
        <w:t>Важно: те, кто уже получает пенсии по выслуге лет, не потеряют свои выплаты. Но для новых работников, которые начнут работать с 2027 года, доступ к этим пенсиям может быть закрыт — в зависимости от профессии.</w:t>
      </w:r>
    </w:p>
    <w:p w14:paraId="37C8A9D7" w14:textId="77777777" w:rsidR="00D221A5" w:rsidRPr="002B7793" w:rsidRDefault="00D221A5" w:rsidP="00D221A5">
      <w:r w:rsidRPr="002B7793">
        <w:t>Если будет решено повысить возраст и стаж для выхода на такие пенсии, это затронет всех работников, уже находящихся в системе, начиная с 2027 года.</w:t>
      </w:r>
    </w:p>
    <w:p w14:paraId="28285E38" w14:textId="77777777" w:rsidR="00D221A5" w:rsidRPr="002B7793" w:rsidRDefault="00D221A5" w:rsidP="00D221A5">
      <w:r w:rsidRPr="002B7793">
        <w:t>Окончательное решение пока не принято — обсуждение продолжается с участием правительства, профсоюзов и других сторон. Например, судьбу пенсий судей решает Сейм (парламент).</w:t>
      </w:r>
    </w:p>
    <w:p w14:paraId="2FB35E44" w14:textId="77777777" w:rsidR="00D221A5" w:rsidRPr="002B7793" w:rsidRDefault="00D221A5" w:rsidP="00D221A5">
      <w:r w:rsidRPr="002B7793">
        <w:t>Также упоминались балетные артисты, но было подчёркнуто, что в сфере культуры более 800 человек получают такие пенсии, и это не только балет.</w:t>
      </w:r>
    </w:p>
    <w:p w14:paraId="0F341AF7" w14:textId="77777777" w:rsidR="00D221A5" w:rsidRPr="002B7793" w:rsidRDefault="00D221A5" w:rsidP="00D221A5">
      <w:r w:rsidRPr="002B7793">
        <w:t>Министр финансов Арвил Ашераденс ранее заявлял, что пенсионный возраст для обычных граждан в Латвии уже увеличили до 65 лет, а в системе выслуги лет возраст не менялся. Попытки реформировать её идут уже много лет, но сталкиваются с сопротивлением работников и страхами массового ухода из профессий.</w:t>
      </w:r>
    </w:p>
    <w:p w14:paraId="5CFB3B6A" w14:textId="77777777" w:rsidR="00D221A5" w:rsidRPr="002B7793" w:rsidRDefault="00D221A5" w:rsidP="00D221A5">
      <w:hyperlink r:id="rId42" w:history="1">
        <w:r w:rsidRPr="002B7793">
          <w:rPr>
            <w:rStyle w:val="a3"/>
          </w:rPr>
          <w:t>https://www.gorod.lv/novosti/358988-v-latvii-gotovyat-pensionnuu-reformu-po-vysluge-let</w:t>
        </w:r>
      </w:hyperlink>
      <w:r w:rsidRPr="002B7793">
        <w:t xml:space="preserve"> </w:t>
      </w:r>
    </w:p>
    <w:p w14:paraId="2D232880" w14:textId="77777777" w:rsidR="002B7997" w:rsidRPr="002B7793" w:rsidRDefault="002B7997" w:rsidP="002B7997">
      <w:pPr>
        <w:pStyle w:val="2"/>
      </w:pPr>
      <w:bookmarkStart w:id="160" w:name="_Toc204151189"/>
      <w:bookmarkEnd w:id="115"/>
      <w:r w:rsidRPr="002B7793">
        <w:t>happycoin.club, 22.07.2025, Сколько нужно иметь биткоинов для безбедной старости?</w:t>
      </w:r>
      <w:bookmarkEnd w:id="160"/>
    </w:p>
    <w:p w14:paraId="38D58BEB" w14:textId="77777777" w:rsidR="002B7997" w:rsidRPr="002B7793" w:rsidRDefault="002B7997" w:rsidP="00CC0F19">
      <w:pPr>
        <w:pStyle w:val="3"/>
      </w:pPr>
      <w:bookmarkStart w:id="161" w:name="_Toc204151190"/>
      <w:r w:rsidRPr="002B7793">
        <w:t>По словам исследователя биткоина и создателя «Руководства Смитти по пенсионному обеспечению биткоинами», в большинстве стран мира к 2035 году можно будет выйти на пенсию, имея менее 1 BTC.</w:t>
      </w:r>
      <w:bookmarkEnd w:id="161"/>
    </w:p>
    <w:p w14:paraId="736592E8" w14:textId="77777777" w:rsidR="002B7997" w:rsidRPr="002B7793" w:rsidRDefault="002B7997" w:rsidP="002B7997">
      <w:r w:rsidRPr="002B7793">
        <w:t xml:space="preserve">Конечно, количество сатоши, необходимое для выхода на пенсию, зависит от страны проживания. Бурунди и Афганистан — одни из самых дешёвых вариантов, там ходлеры </w:t>
      </w:r>
      <w:r w:rsidRPr="002B7793">
        <w:lastRenderedPageBreak/>
        <w:t>могут уйти с работы, имея значительно меньше 0,1 BTC. Конечно, их жизнь не будет шикарной, но если вам очень надоел ваш начальник, то это вариант.</w:t>
      </w:r>
    </w:p>
    <w:p w14:paraId="1AC1B4A3" w14:textId="77777777" w:rsidR="002B7997" w:rsidRPr="002B7793" w:rsidRDefault="002B7997" w:rsidP="002B7997">
      <w:r w:rsidRPr="002B7793">
        <w:t>Монако и Лихтенштейн потребуют больше накоплений, особенно если вы хотите провести остаток жизни на пляжах, за игрой в казино и шикарных отелях. Для этого вам потребуется около семи биткоинов, есть к чему стремиться.</w:t>
      </w:r>
    </w:p>
    <w:p w14:paraId="143B897D" w14:textId="77777777" w:rsidR="002B7997" w:rsidRPr="002B7793" w:rsidRDefault="002B7997" w:rsidP="002B7997">
      <w:r w:rsidRPr="002B7793">
        <w:t>Чем полезна стратегия накопления биткоинов? Во-первых, денежная масса США продолжает расти на 7% в год, а это значит, что деньги будут поступать в высоко рисковые активы, коим и является биткоин.</w:t>
      </w:r>
    </w:p>
    <w:p w14:paraId="4B1643B2" w14:textId="77777777" w:rsidR="002B7997" w:rsidRPr="002B7793" w:rsidRDefault="002B7997" w:rsidP="002B7997">
      <w:r w:rsidRPr="002B7793">
        <w:t>Во-вторых, годовые расходы по всему миру растут, а инфляция заставляет людей вкладывать свои деньги в так называемые активы-убежища. И, учитывая обесценение фиатных валют, они могут обратиться к золоту, серебру и биткоину, как и советует американский инвестор Роберт Кийосаки.</w:t>
      </w:r>
    </w:p>
    <w:p w14:paraId="302FE1DA" w14:textId="77777777" w:rsidR="002B7997" w:rsidRPr="002B7793" w:rsidRDefault="002B7997" w:rsidP="002B7997">
      <w:r w:rsidRPr="002B7793">
        <w:t>Выбрав этот план, не следует забывать про налоги, которыми обложить сделки с криптовалютами стремятся по всему миру.</w:t>
      </w:r>
    </w:p>
    <w:p w14:paraId="37F82809" w14:textId="77777777" w:rsidR="00CA32BC" w:rsidRPr="002B7793" w:rsidRDefault="002B7997" w:rsidP="002B7997">
      <w:hyperlink r:id="rId43" w:history="1">
        <w:r w:rsidRPr="002B7793">
          <w:rPr>
            <w:rStyle w:val="a3"/>
          </w:rPr>
          <w:t>https://happycoin.club/issledovanie-k-2035-godu-vyjti-na-pensiyu-mozhno-budet-imeya-menee-1-btc/</w:t>
        </w:r>
      </w:hyperlink>
    </w:p>
    <w:p w14:paraId="4624B1D1" w14:textId="77777777" w:rsidR="00CD1ADE" w:rsidRDefault="00CD1ADE" w:rsidP="00CD1ADE">
      <w:pPr>
        <w:pStyle w:val="2"/>
      </w:pPr>
      <w:bookmarkStart w:id="162" w:name="_Hlk204151043"/>
      <w:bookmarkStart w:id="163" w:name="_Toc204151191"/>
      <w:r>
        <w:t>1RRE.RU, 22.07.2025</w:t>
      </w:r>
      <w:r w:rsidRPr="00CD1ADE">
        <w:t xml:space="preserve">, </w:t>
      </w:r>
      <w:r>
        <w:t>Государство поднимает планку: пенсионный возраст теперь 70 лет</w:t>
      </w:r>
      <w:bookmarkEnd w:id="163"/>
    </w:p>
    <w:p w14:paraId="08C682E2" w14:textId="77777777" w:rsidR="00CD1ADE" w:rsidRDefault="00CD1ADE" w:rsidP="00CD1ADE">
      <w:pPr>
        <w:pStyle w:val="3"/>
      </w:pPr>
      <w:bookmarkStart w:id="164" w:name="_Toc204151192"/>
      <w:r>
        <w:t>55-летний Свен Нильсен, работающий водителем на острове Борнхольм, выразил протест против новой пенсионной реформы в Дании. Он считает, что изменение пенсионного возраста до 70 лет к 2040 году является крайне несправедливым, особенно учитывая, что многие мужчины в стране живут значительно меньше. Свен ссылается на примеры из своей жизни: его тесть умер в 72 года, а сосед - в 68. Он недоумевает, как можно работать до такой старости, если шансы дожить до пенсии невелики. Свен считает, что подобные изменения должны обсуждаться с обществом через референдум, а не приниматься без учета мнения граждан. Он также упомянул, что в Швеции ситуация не лучше: бывший премьер-министр Фредрик Рейнфельдт предложил увеличить пенсионный возраст до 75 лет, ссылаясь на нехватку работников и невозможность бесконечно привлекать мигрантов. Это вызывает у Свена еще большее недовольство и тревогу за будущее. Об этом сообщает 1rre.ru</w:t>
      </w:r>
      <w:bookmarkEnd w:id="164"/>
    </w:p>
    <w:p w14:paraId="4297D76B" w14:textId="77777777" w:rsidR="00CD1ADE" w:rsidRDefault="00CD1ADE" w:rsidP="00CD1ADE">
      <w:r>
        <w:t>70 лет на службе: как повышение пенсионного возраста отразится на жизни россиян?</w:t>
      </w:r>
    </w:p>
    <w:p w14:paraId="562FEA01" w14:textId="77777777" w:rsidR="00CD1ADE" w:rsidRDefault="00CD1ADE" w:rsidP="00CD1ADE">
      <w:r>
        <w:t>В Дании мигранты стали заметной частью общества, составляя 14% населения. На улицах можно встретить множество заведений, предлагающих разнообразные кухни - от китайской и арабской до африканской, а также афганские кебабы и турецкие «дёнеры». Работники в таких сферах, как доставка пиццы, обслуживание клиентов и уборка, в основном - иностранцы.</w:t>
      </w:r>
    </w:p>
    <w:p w14:paraId="073102CE" w14:textId="77777777" w:rsidR="00CD1ADE" w:rsidRDefault="00CD1ADE" w:rsidP="00CD1ADE">
      <w:r>
        <w:t>Нехватка рабочей силы и низкая рождаемость</w:t>
      </w:r>
    </w:p>
    <w:p w14:paraId="7E455586" w14:textId="77777777" w:rsidR="00CD1ADE" w:rsidRDefault="00CD1ADE" w:rsidP="00CD1ADE">
      <w:r>
        <w:t xml:space="preserve">Фрея Петерсен, работница музея, объясняет текущую ситуацию нехваткой рабочей силы из-за низкой рождаемости. Несмотря на это, она поддерживает пенсионную </w:t>
      </w:r>
      <w:r>
        <w:lastRenderedPageBreak/>
        <w:t>реформу и планирует продолжать работать после выхода на пенсию, чтобы поддерживать активность и здоровье, а также избежать скуки.</w:t>
      </w:r>
    </w:p>
    <w:p w14:paraId="44EEFAD4" w14:textId="77777777" w:rsidR="00CD1ADE" w:rsidRDefault="00CD1ADE" w:rsidP="00CD1ADE">
      <w:r>
        <w:t>Общественное мнение о пенсионной реформе</w:t>
      </w:r>
    </w:p>
    <w:p w14:paraId="1F196851" w14:textId="77777777" w:rsidR="00CD1ADE" w:rsidRDefault="00CD1ADE" w:rsidP="00CD1ADE">
      <w:r>
        <w:t>Согласно недавним опросам, 58% датчан готовы продолжать трудиться после выхода на пенсию, однако 42% выражают недовольство реформой. Харальд Карлсен, 62-летний работник верфи, возмущен тем, что, проработав всю жизнь и уплачивая налоги, теперь ему говорят, что он должен продолжать работать, чтобы «заработать» на свою старость. Он считает, что это несправедливо, особенно на фоне разговоров о возможном повышении пенсионного возраста до 72 лет в 2040 году.</w:t>
      </w:r>
    </w:p>
    <w:p w14:paraId="2CC3A1FA" w14:textId="77777777" w:rsidR="00CD1ADE" w:rsidRDefault="00CD1ADE" w:rsidP="00CD1ADE">
      <w:r>
        <w:t>Долгожительство и налоги</w:t>
      </w:r>
    </w:p>
    <w:p w14:paraId="6829B049" w14:textId="77777777" w:rsidR="00CD1ADE" w:rsidRDefault="00CD1ADE" w:rsidP="00CD1ADE">
      <w:r>
        <w:t>32-летний IT-специалист Мехмет Самироглу ставит под сомнение логику повышения пенсионного возраста, указывая на то, что в Испании, где продолжительность жизни самая высокая в Европе, пенсионный возраст составляет 67 лет. Он также отмечает, что высокие подоходные налоги в Дании (52%) ставят под сомнение необходимость продолжать работать до старости, чтобы получить всего несколько лет отдыха.</w:t>
      </w:r>
    </w:p>
    <w:p w14:paraId="225CD0C4" w14:textId="77777777" w:rsidR="00CD1ADE" w:rsidRDefault="00CD1ADE" w:rsidP="00CD1ADE">
      <w:r>
        <w:t>Социальные выплаты и восприятие справедливости</w:t>
      </w:r>
    </w:p>
    <w:p w14:paraId="5DC1A66C" w14:textId="77777777" w:rsidR="00CD1ADE" w:rsidRDefault="00CD1ADE" w:rsidP="00CD1ADE">
      <w:r>
        <w:t>Мехмет выражает недовольство тем, что его налоги идут на поддержку беженцев, которые получают социальные пособия и не работают. Как представитель семьи мигрантов, он чувствует, что его труд и усилия идут на содержание людей, которые не вносят вклад в общество, что вызывает у него чувство несправедливости.</w:t>
      </w:r>
    </w:p>
    <w:p w14:paraId="691A786A" w14:textId="77777777" w:rsidR="00CD1ADE" w:rsidRDefault="00CD1ADE" w:rsidP="00CD1ADE">
      <w:r>
        <w:t>Таким образом, Дания сталкивается с комплексными вызовами, связанными с миграцией, пенсионной реформой и перераспределением социальных выплат. Общественное мнение разделено, и многие датчане выражают недовольство тем, как используются их налоги и каковы условия труда в свете изменений в пенсионной системе.</w:t>
      </w:r>
    </w:p>
    <w:p w14:paraId="5096CDC3" w14:textId="5E49EFD0" w:rsidR="00AC6231" w:rsidRPr="0090779C" w:rsidRDefault="00CD1ADE" w:rsidP="00AC6231">
      <w:hyperlink r:id="rId44" w:history="1">
        <w:r w:rsidRPr="005F0999">
          <w:rPr>
            <w:rStyle w:val="a3"/>
          </w:rPr>
          <w:t>https://www.1rre.ru/2652299-gosudarstvo-podnimaet-planku-pensionnyj-vozrast-teper-70-let.html</w:t>
        </w:r>
      </w:hyperlink>
      <w:r>
        <w:t xml:space="preserve"> </w:t>
      </w:r>
      <w:bookmarkEnd w:id="162"/>
    </w:p>
    <w:sectPr w:rsidR="00AC6231" w:rsidRPr="0090779C" w:rsidSect="00B01BEA">
      <w:headerReference w:type="default" r:id="rId45"/>
      <w:footerReference w:type="default" r:id="rId4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29FFE" w14:textId="77777777" w:rsidR="00C61EEE" w:rsidRDefault="00C61EEE">
      <w:r>
        <w:separator/>
      </w:r>
    </w:p>
  </w:endnote>
  <w:endnote w:type="continuationSeparator" w:id="0">
    <w:p w14:paraId="53C232DB" w14:textId="77777777" w:rsidR="00C61EEE" w:rsidRDefault="00C6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56BC4" w14:textId="77777777" w:rsidR="00E02393" w:rsidRPr="00D64E5C" w:rsidRDefault="00E02393"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865F89" w:rsidRPr="00865F89">
      <w:rPr>
        <w:rFonts w:ascii="Cambria" w:hAnsi="Cambria"/>
        <w:b/>
        <w:noProof/>
      </w:rPr>
      <w:t>4</w:t>
    </w:r>
    <w:r w:rsidRPr="00CB47BF">
      <w:rPr>
        <w:b/>
      </w:rPr>
      <w:fldChar w:fldCharType="end"/>
    </w:r>
  </w:p>
  <w:p w14:paraId="35541126" w14:textId="77777777" w:rsidR="00E02393" w:rsidRPr="00D15988" w:rsidRDefault="00E02393"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7B481" w14:textId="77777777" w:rsidR="00C61EEE" w:rsidRDefault="00C61EEE">
      <w:r>
        <w:separator/>
      </w:r>
    </w:p>
  </w:footnote>
  <w:footnote w:type="continuationSeparator" w:id="0">
    <w:p w14:paraId="630B7AE1" w14:textId="77777777" w:rsidR="00C61EEE" w:rsidRDefault="00C6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B1D98" w14:textId="77777777" w:rsidR="00E02393" w:rsidRDefault="00000000" w:rsidP="00122493">
    <w:pPr>
      <w:tabs>
        <w:tab w:val="left" w:pos="555"/>
        <w:tab w:val="right" w:pos="9071"/>
      </w:tabs>
      <w:jc w:val="center"/>
    </w:pPr>
    <w:r>
      <w:rPr>
        <w:noProof/>
      </w:rPr>
      <w:pict w14:anchorId="393E793C">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09DEA9B1" w14:textId="77777777" w:rsidR="00E02393" w:rsidRPr="000C041B" w:rsidRDefault="00E02393" w:rsidP="00122493">
                <w:pPr>
                  <w:ind w:right="423"/>
                  <w:jc w:val="center"/>
                  <w:rPr>
                    <w:rFonts w:cs="Arial"/>
                    <w:b/>
                    <w:color w:val="EEECE1"/>
                    <w:sz w:val="6"/>
                    <w:szCs w:val="6"/>
                  </w:rPr>
                </w:pPr>
                <w:r w:rsidRPr="000C041B">
                  <w:rPr>
                    <w:rFonts w:cs="Arial"/>
                    <w:b/>
                    <w:color w:val="EEECE1"/>
                    <w:sz w:val="6"/>
                    <w:szCs w:val="6"/>
                  </w:rPr>
                  <w:t xml:space="preserve">        </w:t>
                </w:r>
              </w:p>
              <w:p w14:paraId="3E209350" w14:textId="77777777" w:rsidR="00E02393" w:rsidRPr="00D15988" w:rsidRDefault="00E02393"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2C03DC1" w14:textId="77777777" w:rsidR="00E02393" w:rsidRPr="007336C7" w:rsidRDefault="00E02393" w:rsidP="00122493">
                <w:pPr>
                  <w:ind w:right="423"/>
                  <w:rPr>
                    <w:rFonts w:cs="Arial"/>
                  </w:rPr>
                </w:pPr>
              </w:p>
              <w:p w14:paraId="240DD8DA" w14:textId="77777777" w:rsidR="00E02393" w:rsidRPr="00267F53" w:rsidRDefault="00E02393" w:rsidP="00122493"/>
            </w:txbxContent>
          </v:textbox>
        </v:roundrect>
      </w:pict>
    </w:r>
    <w:r w:rsidR="00E02393">
      <w:t xml:space="preserve">             </w:t>
    </w:r>
  </w:p>
  <w:p w14:paraId="204B59DD" w14:textId="77777777" w:rsidR="00E02393" w:rsidRDefault="00E02393"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914248">
      <w:rPr>
        <w:noProof/>
      </w:rPr>
      <w:pict w14:anchorId="2CBDD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pt;height:39pt;visibility:visible;mso-width-percent:0;mso-height-percent:0;mso-width-percent:0;mso-height-percent:0">
          <v:imagedata r:id="rId1" r:href="rId2"/>
        </v:shape>
      </w:pict>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381262">
    <w:abstractNumId w:val="25"/>
  </w:num>
  <w:num w:numId="2" w16cid:durableId="854423217">
    <w:abstractNumId w:val="12"/>
  </w:num>
  <w:num w:numId="3" w16cid:durableId="1524048597">
    <w:abstractNumId w:val="27"/>
  </w:num>
  <w:num w:numId="4" w16cid:durableId="198250993">
    <w:abstractNumId w:val="17"/>
  </w:num>
  <w:num w:numId="5" w16cid:durableId="1404446517">
    <w:abstractNumId w:val="18"/>
  </w:num>
  <w:num w:numId="6" w16cid:durableId="190625870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5288959">
    <w:abstractNumId w:val="24"/>
  </w:num>
  <w:num w:numId="8" w16cid:durableId="811869024">
    <w:abstractNumId w:val="21"/>
  </w:num>
  <w:num w:numId="9" w16cid:durableId="8795165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162203">
    <w:abstractNumId w:val="16"/>
  </w:num>
  <w:num w:numId="11" w16cid:durableId="1583179058">
    <w:abstractNumId w:val="15"/>
  </w:num>
  <w:num w:numId="12" w16cid:durableId="379329629">
    <w:abstractNumId w:val="10"/>
  </w:num>
  <w:num w:numId="13" w16cid:durableId="1680888414">
    <w:abstractNumId w:val="9"/>
  </w:num>
  <w:num w:numId="14" w16cid:durableId="983433226">
    <w:abstractNumId w:val="7"/>
  </w:num>
  <w:num w:numId="15" w16cid:durableId="255476946">
    <w:abstractNumId w:val="6"/>
  </w:num>
  <w:num w:numId="16" w16cid:durableId="1008631127">
    <w:abstractNumId w:val="5"/>
  </w:num>
  <w:num w:numId="17" w16cid:durableId="1511724356">
    <w:abstractNumId w:val="4"/>
  </w:num>
  <w:num w:numId="18" w16cid:durableId="2056538542">
    <w:abstractNumId w:val="8"/>
  </w:num>
  <w:num w:numId="19" w16cid:durableId="1010138977">
    <w:abstractNumId w:val="3"/>
  </w:num>
  <w:num w:numId="20" w16cid:durableId="1489905660">
    <w:abstractNumId w:val="2"/>
  </w:num>
  <w:num w:numId="21" w16cid:durableId="1450929047">
    <w:abstractNumId w:val="1"/>
  </w:num>
  <w:num w:numId="22" w16cid:durableId="678318314">
    <w:abstractNumId w:val="0"/>
  </w:num>
  <w:num w:numId="23" w16cid:durableId="788351506">
    <w:abstractNumId w:val="19"/>
  </w:num>
  <w:num w:numId="24" w16cid:durableId="1973172854">
    <w:abstractNumId w:val="26"/>
  </w:num>
  <w:num w:numId="25" w16cid:durableId="1518731611">
    <w:abstractNumId w:val="20"/>
  </w:num>
  <w:num w:numId="26" w16cid:durableId="1107769081">
    <w:abstractNumId w:val="13"/>
  </w:num>
  <w:num w:numId="27" w16cid:durableId="1347319881">
    <w:abstractNumId w:val="11"/>
  </w:num>
  <w:num w:numId="28" w16cid:durableId="1316378920">
    <w:abstractNumId w:val="22"/>
  </w:num>
  <w:num w:numId="29" w16cid:durableId="1799107355">
    <w:abstractNumId w:val="23"/>
  </w:num>
  <w:num w:numId="30" w16cid:durableId="18818224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B65"/>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5E6B"/>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567"/>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831"/>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498"/>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62F6"/>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9EB"/>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B7793"/>
    <w:rsid w:val="002B7997"/>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4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AEF"/>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098"/>
    <w:rsid w:val="0042640F"/>
    <w:rsid w:val="00426F69"/>
    <w:rsid w:val="00427647"/>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7F2"/>
    <w:rsid w:val="00565A12"/>
    <w:rsid w:val="00566C5C"/>
    <w:rsid w:val="00567C5F"/>
    <w:rsid w:val="005703FD"/>
    <w:rsid w:val="005708ED"/>
    <w:rsid w:val="00570BBB"/>
    <w:rsid w:val="0057161B"/>
    <w:rsid w:val="00571D50"/>
    <w:rsid w:val="005721FE"/>
    <w:rsid w:val="00572A11"/>
    <w:rsid w:val="00572A76"/>
    <w:rsid w:val="00572D63"/>
    <w:rsid w:val="005731BB"/>
    <w:rsid w:val="00574789"/>
    <w:rsid w:val="00574A56"/>
    <w:rsid w:val="005751E0"/>
    <w:rsid w:val="00576033"/>
    <w:rsid w:val="00576C31"/>
    <w:rsid w:val="00576CA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763"/>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687"/>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77203"/>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9C7"/>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5F89"/>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77D4A"/>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13"/>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5F98"/>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4248"/>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5BB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2C9E"/>
    <w:rsid w:val="0098365C"/>
    <w:rsid w:val="00983F6A"/>
    <w:rsid w:val="00984096"/>
    <w:rsid w:val="0098409F"/>
    <w:rsid w:val="009840C6"/>
    <w:rsid w:val="0098512E"/>
    <w:rsid w:val="00985291"/>
    <w:rsid w:val="009855EB"/>
    <w:rsid w:val="00985750"/>
    <w:rsid w:val="00985BFE"/>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0DD7"/>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17DF8"/>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231"/>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9D2"/>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010"/>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02"/>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1EEE"/>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0F19"/>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1ADE"/>
    <w:rsid w:val="00CD2668"/>
    <w:rsid w:val="00CD2C7D"/>
    <w:rsid w:val="00CD2DF8"/>
    <w:rsid w:val="00CD309D"/>
    <w:rsid w:val="00CD4D77"/>
    <w:rsid w:val="00CD4E95"/>
    <w:rsid w:val="00CD50A4"/>
    <w:rsid w:val="00CD59F9"/>
    <w:rsid w:val="00CD5AA7"/>
    <w:rsid w:val="00CD6527"/>
    <w:rsid w:val="00CD6A5B"/>
    <w:rsid w:val="00CD706C"/>
    <w:rsid w:val="00CD7895"/>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1A5"/>
    <w:rsid w:val="00D2237B"/>
    <w:rsid w:val="00D22F4C"/>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0209"/>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03EF"/>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5FE6"/>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739"/>
    <w:rsid w:val="00DB4F36"/>
    <w:rsid w:val="00DB536F"/>
    <w:rsid w:val="00DB538C"/>
    <w:rsid w:val="00DB656F"/>
    <w:rsid w:val="00DB6664"/>
    <w:rsid w:val="00DB6EA9"/>
    <w:rsid w:val="00DB7235"/>
    <w:rsid w:val="00DB779F"/>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393"/>
    <w:rsid w:val="00E0273A"/>
    <w:rsid w:val="00E02825"/>
    <w:rsid w:val="00E03345"/>
    <w:rsid w:val="00E04DFD"/>
    <w:rsid w:val="00E04EBE"/>
    <w:rsid w:val="00E06ADC"/>
    <w:rsid w:val="00E06FDB"/>
    <w:rsid w:val="00E07C8C"/>
    <w:rsid w:val="00E100E6"/>
    <w:rsid w:val="00E10D13"/>
    <w:rsid w:val="00E11FA7"/>
    <w:rsid w:val="00E11FCD"/>
    <w:rsid w:val="00E1249B"/>
    <w:rsid w:val="00E13267"/>
    <w:rsid w:val="00E1399C"/>
    <w:rsid w:val="00E1422B"/>
    <w:rsid w:val="00E14277"/>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001"/>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13F"/>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177"/>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4E6D"/>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15E7A"/>
  <w15:docId w15:val="{1EC7803D-064E-F84D-B745-20D85020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426098"/>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7D69C7"/>
    <w:rPr>
      <w:color w:val="605E5C"/>
      <w:shd w:val="clear" w:color="auto" w:fill="E1DFDD"/>
    </w:rPr>
  </w:style>
  <w:style w:type="character" w:customStyle="1" w:styleId="50">
    <w:name w:val="Заголовок 5 Знак"/>
    <w:link w:val="5"/>
    <w:semiHidden/>
    <w:rsid w:val="00426098"/>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5124">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84033996">
      <w:bodyDiv w:val="1"/>
      <w:marLeft w:val="0"/>
      <w:marRight w:val="0"/>
      <w:marTop w:val="0"/>
      <w:marBottom w:val="0"/>
      <w:divBdr>
        <w:top w:val="none" w:sz="0" w:space="0" w:color="auto"/>
        <w:left w:val="none" w:sz="0" w:space="0" w:color="auto"/>
        <w:bottom w:val="none" w:sz="0" w:space="0" w:color="auto"/>
        <w:right w:val="none" w:sz="0" w:space="0" w:color="auto"/>
      </w:divBdr>
      <w:divsChild>
        <w:div w:id="1429960513">
          <w:marLeft w:val="0"/>
          <w:marRight w:val="0"/>
          <w:marTop w:val="0"/>
          <w:marBottom w:val="0"/>
          <w:divBdr>
            <w:top w:val="none" w:sz="0" w:space="0" w:color="auto"/>
            <w:left w:val="none" w:sz="0" w:space="0" w:color="auto"/>
            <w:bottom w:val="none" w:sz="0" w:space="0" w:color="auto"/>
            <w:right w:val="none" w:sz="0" w:space="0" w:color="auto"/>
          </w:divBdr>
        </w:div>
        <w:div w:id="345719649">
          <w:marLeft w:val="0"/>
          <w:marRight w:val="0"/>
          <w:marTop w:val="0"/>
          <w:marBottom w:val="0"/>
          <w:divBdr>
            <w:top w:val="none" w:sz="0" w:space="0" w:color="auto"/>
            <w:left w:val="none" w:sz="0" w:space="0" w:color="auto"/>
            <w:bottom w:val="none" w:sz="0" w:space="0" w:color="auto"/>
            <w:right w:val="none" w:sz="0" w:space="0" w:color="auto"/>
          </w:divBdr>
          <w:divsChild>
            <w:div w:id="363865077">
              <w:marLeft w:val="0"/>
              <w:marRight w:val="0"/>
              <w:marTop w:val="0"/>
              <w:marBottom w:val="0"/>
              <w:divBdr>
                <w:top w:val="none" w:sz="0" w:space="0" w:color="auto"/>
                <w:left w:val="none" w:sz="0" w:space="0" w:color="auto"/>
                <w:bottom w:val="none" w:sz="0" w:space="0" w:color="auto"/>
                <w:right w:val="none" w:sz="0" w:space="0" w:color="auto"/>
              </w:divBdr>
            </w:div>
            <w:div w:id="1126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11386141">
      <w:bodyDiv w:val="1"/>
      <w:marLeft w:val="0"/>
      <w:marRight w:val="0"/>
      <w:marTop w:val="0"/>
      <w:marBottom w:val="0"/>
      <w:divBdr>
        <w:top w:val="none" w:sz="0" w:space="0" w:color="auto"/>
        <w:left w:val="none" w:sz="0" w:space="0" w:color="auto"/>
        <w:bottom w:val="none" w:sz="0" w:space="0" w:color="auto"/>
        <w:right w:val="none" w:sz="0" w:space="0" w:color="auto"/>
      </w:divBdr>
      <w:divsChild>
        <w:div w:id="548151141">
          <w:marLeft w:val="0"/>
          <w:marRight w:val="0"/>
          <w:marTop w:val="0"/>
          <w:marBottom w:val="0"/>
          <w:divBdr>
            <w:top w:val="none" w:sz="0" w:space="0" w:color="auto"/>
            <w:left w:val="none" w:sz="0" w:space="0" w:color="auto"/>
            <w:bottom w:val="none" w:sz="0" w:space="0" w:color="auto"/>
            <w:right w:val="none" w:sz="0" w:space="0" w:color="auto"/>
          </w:divBdr>
          <w:divsChild>
            <w:div w:id="1589651109">
              <w:marLeft w:val="0"/>
              <w:marRight w:val="0"/>
              <w:marTop w:val="0"/>
              <w:marBottom w:val="225"/>
              <w:divBdr>
                <w:top w:val="none" w:sz="0" w:space="0" w:color="auto"/>
                <w:left w:val="none" w:sz="0" w:space="0" w:color="auto"/>
                <w:bottom w:val="none" w:sz="0" w:space="0" w:color="auto"/>
                <w:right w:val="none" w:sz="0" w:space="0" w:color="auto"/>
              </w:divBdr>
              <w:divsChild>
                <w:div w:id="1378047086">
                  <w:marLeft w:val="135"/>
                  <w:marRight w:val="0"/>
                  <w:marTop w:val="0"/>
                  <w:marBottom w:val="0"/>
                  <w:divBdr>
                    <w:top w:val="none" w:sz="0" w:space="0" w:color="auto"/>
                    <w:left w:val="none" w:sz="0" w:space="0" w:color="auto"/>
                    <w:bottom w:val="none" w:sz="0" w:space="0" w:color="auto"/>
                    <w:right w:val="none" w:sz="0" w:space="0" w:color="auto"/>
                  </w:divBdr>
                </w:div>
                <w:div w:id="4690593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98330656">
          <w:marLeft w:val="0"/>
          <w:marRight w:val="0"/>
          <w:marTop w:val="0"/>
          <w:marBottom w:val="0"/>
          <w:divBdr>
            <w:top w:val="single" w:sz="6" w:space="0" w:color="E6E6E6"/>
            <w:left w:val="none" w:sz="0" w:space="0" w:color="auto"/>
            <w:bottom w:val="none" w:sz="0" w:space="0" w:color="auto"/>
            <w:right w:val="none" w:sz="0" w:space="0" w:color="auto"/>
          </w:divBdr>
          <w:divsChild>
            <w:div w:id="432288383">
              <w:marLeft w:val="0"/>
              <w:marRight w:val="0"/>
              <w:marTop w:val="150"/>
              <w:marBottom w:val="150"/>
              <w:divBdr>
                <w:top w:val="none" w:sz="0" w:space="0" w:color="auto"/>
                <w:left w:val="none" w:sz="0" w:space="0" w:color="auto"/>
                <w:bottom w:val="none" w:sz="0" w:space="0" w:color="auto"/>
                <w:right w:val="none" w:sz="0" w:space="0" w:color="auto"/>
              </w:divBdr>
              <w:divsChild>
                <w:div w:id="1929146290">
                  <w:marLeft w:val="0"/>
                  <w:marRight w:val="0"/>
                  <w:marTop w:val="0"/>
                  <w:marBottom w:val="0"/>
                  <w:divBdr>
                    <w:top w:val="none" w:sz="0" w:space="0" w:color="auto"/>
                    <w:left w:val="none" w:sz="0" w:space="0" w:color="auto"/>
                    <w:bottom w:val="none" w:sz="0" w:space="0" w:color="auto"/>
                    <w:right w:val="none" w:sz="0" w:space="0" w:color="auto"/>
                  </w:divBdr>
                  <w:divsChild>
                    <w:div w:id="8907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1025">
          <w:marLeft w:val="0"/>
          <w:marRight w:val="0"/>
          <w:marTop w:val="0"/>
          <w:marBottom w:val="0"/>
          <w:divBdr>
            <w:top w:val="single" w:sz="6" w:space="15" w:color="E6E6E6"/>
            <w:left w:val="none" w:sz="0" w:space="0" w:color="auto"/>
            <w:bottom w:val="none" w:sz="0" w:space="0" w:color="auto"/>
            <w:right w:val="none" w:sz="0" w:space="0" w:color="auto"/>
          </w:divBdr>
          <w:divsChild>
            <w:div w:id="3069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broker.ru/?p=80496" TargetMode="External"/><Relationship Id="rId13" Type="http://schemas.openxmlformats.org/officeDocument/2006/relationships/hyperlink" Target="https://bankinform.ru/news/138495" TargetMode="External"/><Relationship Id="rId18" Type="http://schemas.openxmlformats.org/officeDocument/2006/relationships/hyperlink" Target="https://www.pnp.ru/economics/pensii-rabotayushhikh-pensionerov-vyrosli-na-34-tysyachi-rubley.html" TargetMode="External"/><Relationship Id="rId26" Type="http://schemas.openxmlformats.org/officeDocument/2006/relationships/hyperlink" Target="https://www.gazeta.ru/business/news/2025/07/22/26315606.shtml" TargetMode="External"/><Relationship Id="rId39" Type="http://schemas.openxmlformats.org/officeDocument/2006/relationships/hyperlink" Target="https://bank.kz/news/finansy-news/kfgd-perevel-830-mln-tenge-na-pensionnye-scheta-vkladchikov/" TargetMode="External"/><Relationship Id="rId3" Type="http://schemas.openxmlformats.org/officeDocument/2006/relationships/settings" Target="settings.xml"/><Relationship Id="rId21" Type="http://schemas.openxmlformats.org/officeDocument/2006/relationships/hyperlink" Target="https://tass.ru/obschestvo/24579557" TargetMode="External"/><Relationship Id="rId34" Type="http://schemas.openxmlformats.org/officeDocument/2006/relationships/hyperlink" Target="https://kprfnsk.ru/inform/news/47831/" TargetMode="External"/><Relationship Id="rId42" Type="http://schemas.openxmlformats.org/officeDocument/2006/relationships/hyperlink" Target="https://www.gorod.lv/novosti/358988-v-latvii-gotovyat-pensionnuu-reformu-po-vysluge-let"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t-j.ru/short/spec-pds-questions/" TargetMode="External"/><Relationship Id="rId17" Type="http://schemas.openxmlformats.org/officeDocument/2006/relationships/hyperlink" Target="https://nao24.ru/ekonomika/46083-za-pervye-poltora-goda-v-nao-zakljucheno-okolo-3-tysjach-dogovorov-po-programme-dolgosrochnyh-sberezhenij.html" TargetMode="External"/><Relationship Id="rId25" Type="http://schemas.openxmlformats.org/officeDocument/2006/relationships/hyperlink" Target="https://aif.ru/money/economy/avtomaticheskoe-povyshenie-raskryty-podrobnosti-pererascheta-pensiy-v-avguste" TargetMode="External"/><Relationship Id="rId33" Type="http://schemas.openxmlformats.org/officeDocument/2006/relationships/hyperlink" Target="https://tksmi.ru/v-sverdlovskoj-oblasti-dosrochnye-pensii-naznacheny-bolee-800-mnogodetnym-materyam/" TargetMode="External"/><Relationship Id="rId38" Type="http://schemas.openxmlformats.org/officeDocument/2006/relationships/hyperlink" Target="https://www.nur.kz/nurfin/pension/2267556-skolko-deneg-nakopili-kazahstancy-na-novuyu-pensionnuyu-vyplatu/"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ravdapfo.ru/news/summa-vznosov-zhitelej-bashkirii-po-pds-prevysila-7-mlrd-rublej/" TargetMode="External"/><Relationship Id="rId20" Type="http://schemas.openxmlformats.org/officeDocument/2006/relationships/hyperlink" Target="https://ria.ru/20250722/gosduma-2030659456.html" TargetMode="External"/><Relationship Id="rId29" Type="http://schemas.openxmlformats.org/officeDocument/2006/relationships/hyperlink" Target="https://primpress.ru/article/124905" TargetMode="External"/><Relationship Id="rId41" Type="http://schemas.openxmlformats.org/officeDocument/2006/relationships/hyperlink" Target="https://bourgas.ru/rashody-na-pensionnoe-obespechenie-v-bolgarii-uvelichivayuts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zeta.ru/business/news/2025/07/22/26322638.shtml" TargetMode="External"/><Relationship Id="rId24" Type="http://schemas.openxmlformats.org/officeDocument/2006/relationships/hyperlink" Target="https://www.banki.ru/news/daytheme/?category=daytheme&amp;id=11016071" TargetMode="External"/><Relationship Id="rId32" Type="http://schemas.openxmlformats.org/officeDocument/2006/relationships/hyperlink" Target="https://www.ufa.kp.ru/online/news/6483609/" TargetMode="External"/><Relationship Id="rId37" Type="http://schemas.openxmlformats.org/officeDocument/2006/relationships/hyperlink" Target="https://inbusiness.kz/ru/last/skolko-kazahstancev-poluchayut-obyazatelnye-pensionnye-vznosy-rabotodatelej" TargetMode="External"/><Relationship Id="rId40" Type="http://schemas.openxmlformats.org/officeDocument/2006/relationships/hyperlink" Target="https://uchet.kz/news/pensiya-v-kazakhstane-kto-mozhet-uyti-na-zasluzhennyy-otdykh-ranshe-sroka/"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ufa.rbc.ru/ufa/22/07/2025/687f21559a794723c6832971" TargetMode="External"/><Relationship Id="rId23" Type="http://schemas.openxmlformats.org/officeDocument/2006/relationships/hyperlink" Target="https://life.ru/p/1772745" TargetMode="External"/><Relationship Id="rId28" Type="http://schemas.openxmlformats.org/officeDocument/2006/relationships/hyperlink" Target="https://konkurent.ru/article/79184" TargetMode="External"/><Relationship Id="rId36" Type="http://schemas.openxmlformats.org/officeDocument/2006/relationships/hyperlink" Target="https://fomag.ru/news/pro-cb-i-stavku/" TargetMode="External"/><Relationship Id="rId10" Type="http://schemas.openxmlformats.org/officeDocument/2006/relationships/hyperlink" Target="https://russian.rt.com/russia/news/1510056-programma-dolgosrochnyh-sberezhenii" TargetMode="External"/><Relationship Id="rId19" Type="http://schemas.openxmlformats.org/officeDocument/2006/relationships/hyperlink" Target="https://1prime.ru/20250723/yubiley-859795584.html" TargetMode="External"/><Relationship Id="rId31" Type="http://schemas.openxmlformats.org/officeDocument/2006/relationships/hyperlink" Target="https://trends.rbc.ru/trends/education/687e4df99a7947e69f988abb" TargetMode="External"/><Relationship Id="rId44" Type="http://schemas.openxmlformats.org/officeDocument/2006/relationships/hyperlink" Target="https://www.1rre.ru/2652299-gosudarstvo-podnimaet-planku-pensionnyj-vozrast-teper-70-let.html" TargetMode="External"/><Relationship Id="rId4" Type="http://schemas.openxmlformats.org/officeDocument/2006/relationships/webSettings" Target="webSettings.xml"/><Relationship Id="rId9" Type="http://schemas.openxmlformats.org/officeDocument/2006/relationships/hyperlink" Target="http://pbroker.ru/?p=80491" TargetMode="External"/><Relationship Id="rId14" Type="http://schemas.openxmlformats.org/officeDocument/2006/relationships/hyperlink" Target="https://primpress.ru/article/124925" TargetMode="External"/><Relationship Id="rId22" Type="http://schemas.openxmlformats.org/officeDocument/2006/relationships/hyperlink" Target="https://vm.ru/news/1247057-ne-imeet-otnosheniya-k-indeksacii-komu-uvelichat-pensiyu-s-1-avgusta" TargetMode="External"/><Relationship Id="rId27" Type="http://schemas.openxmlformats.org/officeDocument/2006/relationships/hyperlink" Target="https://wsem.ru/publications/usloviya_vyplaty_pensionnykh_nakopleniy_38252/" TargetMode="External"/><Relationship Id="rId30" Type="http://schemas.openxmlformats.org/officeDocument/2006/relationships/hyperlink" Target="https://pensnews.ru/news/16581" TargetMode="External"/><Relationship Id="rId35" Type="http://schemas.openxmlformats.org/officeDocument/2006/relationships/hyperlink" Target="https://www.mk.ru/economics/2025/07/22/mrot-podnimut-na-20-glavnoy-prichinoy-indeksacii-nazvano-povyshenie-sobiraemosti-nalogov.html" TargetMode="External"/><Relationship Id="rId43" Type="http://schemas.openxmlformats.org/officeDocument/2006/relationships/hyperlink" Target="https://happycoin.club/issledovanie-k-2035-godu-vyjti-na-pensiyu-mozhno-budet-imeya-menee-1-btc/"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24762</Words>
  <Characters>141146</Characters>
  <Application>Microsoft Office Word</Application>
  <DocSecurity>0</DocSecurity>
  <Lines>1176</Lines>
  <Paragraphs>331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165577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31</cp:revision>
  <cp:lastPrinted>2025-07-23T05:18:00Z</cp:lastPrinted>
  <dcterms:created xsi:type="dcterms:W3CDTF">2025-07-16T08:00:00Z</dcterms:created>
  <dcterms:modified xsi:type="dcterms:W3CDTF">2025-07-23T05:18:00Z</dcterms:modified>
  <cp:category>НАПФ</cp:category>
  <cp:contentStatus>И-Консалтинг</cp:contentStatus>
</cp:coreProperties>
</file>